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DD" w:rsidRPr="00C70560" w:rsidRDefault="003B3A77" w:rsidP="0022493C">
      <w:pPr>
        <w:spacing w:line="266" w:lineRule="atLeast"/>
        <w:ind w:left="708" w:firstLine="708"/>
        <w:jc w:val="both"/>
        <w:rPr>
          <w:rFonts w:ascii="Century Gothic" w:hAnsi="Century Gothic"/>
          <w:sz w:val="16"/>
          <w:szCs w:val="16"/>
        </w:rPr>
      </w:pPr>
      <w:r w:rsidRPr="00C70560">
        <w:rPr>
          <w:rFonts w:ascii="Century Gothic" w:hAnsi="Century Gothic"/>
          <w:b/>
          <w:sz w:val="40"/>
          <w:szCs w:val="40"/>
        </w:rPr>
        <w:t>10</w:t>
      </w:r>
      <w:r w:rsidR="00276354" w:rsidRPr="00C70560">
        <w:rPr>
          <w:rFonts w:ascii="Century Gothic" w:hAnsi="Century Gothic"/>
          <w:b/>
          <w:sz w:val="16"/>
          <w:szCs w:val="16"/>
        </w:rPr>
        <w:t xml:space="preserve"> </w:t>
      </w:r>
      <w:r w:rsidR="00276354" w:rsidRPr="00C70560">
        <w:rPr>
          <w:rFonts w:ascii="Century Gothic" w:hAnsi="Century Gothic"/>
          <w:b/>
          <w:sz w:val="20"/>
          <w:szCs w:val="20"/>
        </w:rPr>
        <w:t>ADDITIVI CHIMICI</w:t>
      </w:r>
      <w:r w:rsidR="00E20B5F">
        <w:rPr>
          <w:rFonts w:ascii="Century Gothic" w:hAnsi="Century Gothic"/>
          <w:b/>
          <w:sz w:val="20"/>
          <w:szCs w:val="20"/>
        </w:rPr>
        <w:t xml:space="preserve"> – AROMI – EN</w:t>
      </w:r>
      <w:r w:rsidR="00993D78" w:rsidRPr="00C70560">
        <w:rPr>
          <w:rFonts w:ascii="Century Gothic" w:hAnsi="Century Gothic"/>
          <w:b/>
          <w:sz w:val="20"/>
          <w:szCs w:val="20"/>
        </w:rPr>
        <w:t xml:space="preserve">ZIMI </w:t>
      </w:r>
    </w:p>
    <w:p w:rsidR="00276354" w:rsidRPr="00C70560" w:rsidRDefault="00146B83" w:rsidP="00B66888">
      <w:pPr>
        <w:spacing w:line="266" w:lineRule="atLeast"/>
        <w:ind w:left="2124" w:firstLine="708"/>
        <w:jc w:val="both"/>
        <w:rPr>
          <w:rFonts w:ascii="Century Gothic" w:hAnsi="Century Gothic"/>
          <w:b/>
          <w:sz w:val="16"/>
          <w:szCs w:val="16"/>
        </w:rPr>
      </w:pPr>
      <w:r w:rsidRPr="00C70560">
        <w:rPr>
          <w:rFonts w:ascii="Century Gothic" w:hAnsi="Century Gothic"/>
          <w:sz w:val="16"/>
          <w:szCs w:val="16"/>
        </w:rPr>
        <w:t xml:space="preserve">(G. </w:t>
      </w:r>
      <w:proofErr w:type="spellStart"/>
      <w:r w:rsidRPr="00C70560">
        <w:rPr>
          <w:rFonts w:ascii="Century Gothic" w:hAnsi="Century Gothic"/>
          <w:sz w:val="16"/>
          <w:szCs w:val="16"/>
        </w:rPr>
        <w:t>Cescatti</w:t>
      </w:r>
      <w:proofErr w:type="spellEnd"/>
      <w:r w:rsidRPr="00C70560">
        <w:rPr>
          <w:rFonts w:ascii="Century Gothic" w:hAnsi="Century Gothic"/>
          <w:sz w:val="16"/>
          <w:szCs w:val="16"/>
        </w:rPr>
        <w:t>)</w:t>
      </w:r>
    </w:p>
    <w:p w:rsidR="00FB73DD" w:rsidRPr="00C70560" w:rsidRDefault="00FB73DD" w:rsidP="00C70560">
      <w:pPr>
        <w:spacing w:line="266" w:lineRule="atLeast"/>
        <w:jc w:val="both"/>
        <w:rPr>
          <w:rFonts w:ascii="Century Gothic" w:hAnsi="Century Gothic"/>
          <w:sz w:val="16"/>
          <w:szCs w:val="16"/>
        </w:rPr>
      </w:pPr>
    </w:p>
    <w:p w:rsidR="00276354" w:rsidRPr="00C70560" w:rsidRDefault="003B3A77" w:rsidP="00C70560">
      <w:pPr>
        <w:spacing w:line="266" w:lineRule="atLeast"/>
        <w:jc w:val="both"/>
        <w:rPr>
          <w:rFonts w:ascii="Century Gothic" w:hAnsi="Century Gothic"/>
          <w:b/>
          <w:sz w:val="16"/>
          <w:szCs w:val="16"/>
        </w:rPr>
      </w:pPr>
      <w:r w:rsidRPr="00C70560">
        <w:rPr>
          <w:rFonts w:ascii="Century Gothic" w:hAnsi="Century Gothic"/>
          <w:b/>
          <w:sz w:val="20"/>
          <w:szCs w:val="16"/>
        </w:rPr>
        <w:t>10</w:t>
      </w:r>
      <w:r w:rsidR="00276354" w:rsidRPr="00C70560">
        <w:rPr>
          <w:rFonts w:ascii="Century Gothic" w:hAnsi="Century Gothic"/>
          <w:b/>
          <w:sz w:val="20"/>
          <w:szCs w:val="16"/>
        </w:rPr>
        <w:t xml:space="preserve">.1 </w:t>
      </w:r>
      <w:r w:rsidR="00276354" w:rsidRPr="00C70560">
        <w:rPr>
          <w:rFonts w:ascii="Century Gothic" w:hAnsi="Century Gothic"/>
          <w:b/>
          <w:sz w:val="16"/>
          <w:szCs w:val="16"/>
        </w:rPr>
        <w:t>INTRODUZIONE</w:t>
      </w:r>
    </w:p>
    <w:p w:rsidR="006958E8" w:rsidRPr="006958E8" w:rsidRDefault="006958E8" w:rsidP="006958E8">
      <w:pPr>
        <w:spacing w:line="266" w:lineRule="atLeast"/>
        <w:jc w:val="both"/>
        <w:rPr>
          <w:rFonts w:ascii="Century Gothic" w:hAnsi="Century Gothic"/>
          <w:sz w:val="16"/>
          <w:szCs w:val="16"/>
        </w:rPr>
      </w:pPr>
      <w:r w:rsidRPr="006958E8">
        <w:rPr>
          <w:rFonts w:ascii="Century Gothic" w:hAnsi="Century Gothic"/>
          <w:sz w:val="16"/>
          <w:szCs w:val="16"/>
        </w:rPr>
        <w:t xml:space="preserve">Gli additivi chimici, gli aromi e gli enzimi fanno parte di un gruppo di sostanze impiegate nel settore alimentare chiamato “miglioratori alimentari”.  </w:t>
      </w:r>
    </w:p>
    <w:p w:rsidR="006958E8" w:rsidRPr="00C70560" w:rsidRDefault="006958E8" w:rsidP="006958E8">
      <w:pPr>
        <w:spacing w:line="266" w:lineRule="atLeast"/>
        <w:jc w:val="both"/>
        <w:rPr>
          <w:rFonts w:ascii="Century Gothic" w:hAnsi="Century Gothic"/>
          <w:sz w:val="16"/>
          <w:szCs w:val="16"/>
        </w:rPr>
      </w:pPr>
      <w:r w:rsidRPr="00C70560">
        <w:rPr>
          <w:rFonts w:ascii="Century Gothic" w:hAnsi="Century Gothic"/>
          <w:sz w:val="16"/>
          <w:szCs w:val="16"/>
        </w:rPr>
        <w:t xml:space="preserve">Proteine, carboidrati, grassi, vitamine, sali minerali e acqua sono elementi essenziali per la vita umana e per il mantenimento di un corretto stato di salute. Tutti questi "principi nutritivi" sono variamente contenuti nei nostri alimenti, sia quelli preparati in casa che acquistati in negozio. Tuttavia, nelle etichette dei prodotti alimentari appaiono spesso elenchi di sostanze diverse da quelle comunemente conosciute come sostanze nutritive: </w:t>
      </w:r>
      <w:proofErr w:type="spellStart"/>
      <w:r w:rsidRPr="00C70560">
        <w:rPr>
          <w:rFonts w:ascii="Century Gothic" w:hAnsi="Century Gothic"/>
          <w:sz w:val="16"/>
          <w:szCs w:val="16"/>
        </w:rPr>
        <w:t>butilidrossitoluolo</w:t>
      </w:r>
      <w:proofErr w:type="spellEnd"/>
      <w:r w:rsidRPr="00C70560">
        <w:rPr>
          <w:rFonts w:ascii="Century Gothic" w:hAnsi="Century Gothic"/>
          <w:sz w:val="16"/>
          <w:szCs w:val="16"/>
        </w:rPr>
        <w:t xml:space="preserve">, pectina, acido </w:t>
      </w:r>
      <w:proofErr w:type="spellStart"/>
      <w:r w:rsidRPr="00C70560">
        <w:rPr>
          <w:rFonts w:ascii="Century Gothic" w:hAnsi="Century Gothic"/>
          <w:sz w:val="16"/>
          <w:szCs w:val="16"/>
        </w:rPr>
        <w:t>L-ascorbico</w:t>
      </w:r>
      <w:proofErr w:type="spellEnd"/>
      <w:r w:rsidRPr="00C70560">
        <w:rPr>
          <w:rFonts w:ascii="Century Gothic" w:hAnsi="Century Gothic"/>
          <w:sz w:val="16"/>
          <w:szCs w:val="16"/>
        </w:rPr>
        <w:t>, eritrosina, acido sorbico, E200, E132, E320, E440, E300 e così via.</w:t>
      </w:r>
    </w:p>
    <w:p w:rsidR="006958E8" w:rsidRPr="00C70560" w:rsidRDefault="006958E8" w:rsidP="006958E8">
      <w:pPr>
        <w:spacing w:line="266" w:lineRule="atLeast"/>
        <w:jc w:val="both"/>
        <w:rPr>
          <w:rFonts w:ascii="Century Gothic" w:hAnsi="Century Gothic"/>
          <w:sz w:val="16"/>
          <w:szCs w:val="16"/>
        </w:rPr>
      </w:pPr>
      <w:r w:rsidRPr="00C70560">
        <w:rPr>
          <w:rFonts w:ascii="Century Gothic" w:hAnsi="Century Gothic"/>
          <w:sz w:val="16"/>
          <w:szCs w:val="16"/>
        </w:rPr>
        <w:t>Questi sono additivi chimici alimentari.</w:t>
      </w:r>
    </w:p>
    <w:p w:rsidR="006958E8" w:rsidRPr="00C70560" w:rsidRDefault="006958E8" w:rsidP="006958E8">
      <w:pPr>
        <w:spacing w:line="266" w:lineRule="atLeast"/>
        <w:jc w:val="both"/>
        <w:rPr>
          <w:rFonts w:ascii="Century Gothic" w:hAnsi="Century Gothic"/>
          <w:sz w:val="16"/>
          <w:szCs w:val="16"/>
        </w:rPr>
      </w:pPr>
      <w:r w:rsidRPr="00C70560">
        <w:rPr>
          <w:rFonts w:ascii="Century Gothic" w:hAnsi="Century Gothic"/>
          <w:sz w:val="16"/>
          <w:szCs w:val="16"/>
        </w:rPr>
        <w:t>Per essi sembra legittimo porsi alcune domande: cosa sono questi additivi alimentari? Hanno origine naturale oppure sono dei derivati chimici artificiali prodotti per sintesi dal petrolio o da altre materie prime? Se si tratta di composti artificiali, esistono in natura analoghe sostanze o sono composti assolutamente nuovi per la storia nutrizionale umana? Comunque sia, sono sostanze innocue oppure per alcune di esse c'è una qualche pericolosità legata alla loro assunzione? Ci sono regole per il loro impiego nell'alimentazione umana? Come si fa a sapere se sono aggiunti nell’alimento che sto mangiando?</w:t>
      </w:r>
    </w:p>
    <w:p w:rsidR="006958E8" w:rsidRPr="00C70560" w:rsidRDefault="006958E8" w:rsidP="006958E8">
      <w:pPr>
        <w:spacing w:line="266" w:lineRule="atLeast"/>
        <w:jc w:val="both"/>
        <w:rPr>
          <w:rFonts w:ascii="Century Gothic" w:hAnsi="Century Gothic"/>
          <w:sz w:val="16"/>
          <w:szCs w:val="16"/>
        </w:rPr>
      </w:pPr>
      <w:r w:rsidRPr="00C70560">
        <w:rPr>
          <w:rFonts w:ascii="Century Gothic" w:hAnsi="Century Gothic"/>
          <w:sz w:val="16"/>
          <w:szCs w:val="16"/>
        </w:rPr>
        <w:t>In questo capitolo si cercherà di dare risposta a queste domande e anche ad altre prendendo come fonti l’opinione di esperti autorevoli nel campo dell'alimentazione, la letteratura scientifica internazionale, la legislazione nazionale e della Comunità Europea e l’esperienza professionale dell’autore.</w:t>
      </w:r>
    </w:p>
    <w:p w:rsidR="00276354" w:rsidRPr="00C70560" w:rsidRDefault="00276354" w:rsidP="00C70560">
      <w:pPr>
        <w:spacing w:line="266" w:lineRule="atLeast"/>
        <w:jc w:val="both"/>
        <w:rPr>
          <w:rFonts w:ascii="Century Gothic" w:hAnsi="Century Gothic"/>
          <w:sz w:val="16"/>
          <w:szCs w:val="16"/>
        </w:rPr>
      </w:pPr>
    </w:p>
    <w:p w:rsidR="00276354" w:rsidRPr="00C70560" w:rsidRDefault="003B3A77" w:rsidP="00C70560">
      <w:pPr>
        <w:spacing w:line="266" w:lineRule="atLeast"/>
        <w:jc w:val="both"/>
        <w:rPr>
          <w:rFonts w:ascii="Century Gothic" w:hAnsi="Century Gothic"/>
          <w:b/>
          <w:sz w:val="16"/>
          <w:szCs w:val="16"/>
        </w:rPr>
      </w:pPr>
      <w:r w:rsidRPr="00C70560">
        <w:rPr>
          <w:rFonts w:ascii="Century Gothic" w:hAnsi="Century Gothic"/>
          <w:b/>
          <w:sz w:val="20"/>
          <w:szCs w:val="16"/>
        </w:rPr>
        <w:t>10</w:t>
      </w:r>
      <w:r w:rsidR="00276354" w:rsidRPr="00C70560">
        <w:rPr>
          <w:rFonts w:ascii="Century Gothic" w:hAnsi="Century Gothic"/>
          <w:b/>
          <w:sz w:val="20"/>
          <w:szCs w:val="16"/>
        </w:rPr>
        <w:t xml:space="preserve">.2 </w:t>
      </w:r>
      <w:r w:rsidR="00276354" w:rsidRPr="00C70560">
        <w:rPr>
          <w:rFonts w:ascii="Century Gothic" w:hAnsi="Century Gothic"/>
          <w:b/>
          <w:sz w:val="16"/>
          <w:szCs w:val="16"/>
        </w:rPr>
        <w:t xml:space="preserve">UN </w:t>
      </w:r>
      <w:r w:rsidR="00CA2E24" w:rsidRPr="00C70560">
        <w:rPr>
          <w:rFonts w:ascii="Century Gothic" w:hAnsi="Century Gothic"/>
          <w:b/>
          <w:sz w:val="16"/>
          <w:szCs w:val="16"/>
        </w:rPr>
        <w:t>PO’ DI STORIA PASSATA E RECENTE</w:t>
      </w:r>
    </w:p>
    <w:p w:rsidR="00276354" w:rsidRPr="00C70560" w:rsidRDefault="00276354" w:rsidP="00C70560">
      <w:pPr>
        <w:spacing w:line="266" w:lineRule="atLeast"/>
        <w:jc w:val="both"/>
        <w:rPr>
          <w:rFonts w:ascii="Century Gothic" w:hAnsi="Century Gothic"/>
          <w:sz w:val="16"/>
          <w:szCs w:val="16"/>
        </w:rPr>
      </w:pPr>
    </w:p>
    <w:p w:rsidR="000847E6"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Nel campo dell'impiego degli additivi chimici, prima del 1962 vigeva il concetto della "lista negativa"; tutte le sostanze erano consentite, tranne quelle notoriamente pericolose e pertanto inserite appunto nella lista negativa. In tal modo si lasciava la piena libertà al produttore di usare qualsiasi sostanza non inserita nell'elenco. Solo se una sostanza, successivamente al suo impiego, si rivelava tossica</w:t>
      </w:r>
      <w:r w:rsidR="00D1175E" w:rsidRPr="00C70560">
        <w:rPr>
          <w:rFonts w:ascii="Century Gothic" w:hAnsi="Century Gothic"/>
          <w:sz w:val="16"/>
          <w:szCs w:val="16"/>
        </w:rPr>
        <w:t>,</w:t>
      </w:r>
      <w:r w:rsidRPr="00C70560">
        <w:rPr>
          <w:rFonts w:ascii="Century Gothic" w:hAnsi="Century Gothic"/>
          <w:sz w:val="16"/>
          <w:szCs w:val="16"/>
        </w:rPr>
        <w:t xml:space="preserve"> ne veniva vietato l'uso ed inserita nella lista negativa. Molto spesso però questo veniva fatto troppo tardi, quando l'effetto tossico si era manifestato su una larga fascia di popolazione.</w:t>
      </w:r>
      <w:r w:rsidR="00710DB3" w:rsidRPr="00C70560">
        <w:rPr>
          <w:rFonts w:ascii="Century Gothic" w:hAnsi="Century Gothic"/>
          <w:sz w:val="16"/>
          <w:szCs w:val="16"/>
        </w:rPr>
        <w:t xml:space="preserve"> </w:t>
      </w:r>
      <w:r w:rsidRPr="00C70560">
        <w:rPr>
          <w:rFonts w:ascii="Century Gothic" w:hAnsi="Century Gothic"/>
          <w:sz w:val="16"/>
          <w:szCs w:val="16"/>
        </w:rPr>
        <w:t>Dopo il 1962 è stato regolamentato l'impiego degli additivi alimentari con un ap</w:t>
      </w:r>
      <w:r w:rsidR="00D864AE" w:rsidRPr="00C70560">
        <w:rPr>
          <w:rFonts w:ascii="Century Gothic" w:hAnsi="Century Gothic"/>
          <w:sz w:val="16"/>
          <w:szCs w:val="16"/>
        </w:rPr>
        <w:t xml:space="preserve">proccio diametralmente opposto. È </w:t>
      </w:r>
      <w:r w:rsidRPr="00C70560">
        <w:rPr>
          <w:rFonts w:ascii="Century Gothic" w:hAnsi="Century Gothic"/>
          <w:sz w:val="16"/>
          <w:szCs w:val="16"/>
        </w:rPr>
        <w:t>stata innanzitutto stilata una "lista positiva" di sostanze chimiche che possono essere impiegate come additivi nel settore alimentare. Si è così vietato l'impiego di sostanze chimiche diverse da quelle inserite nella lista positiva e, per og</w:t>
      </w:r>
      <w:r w:rsidR="00B307C9" w:rsidRPr="00C70560">
        <w:rPr>
          <w:rFonts w:ascii="Century Gothic" w:hAnsi="Century Gothic"/>
          <w:sz w:val="16"/>
          <w:szCs w:val="16"/>
        </w:rPr>
        <w:t>ni additivo chimico consentito</w:t>
      </w:r>
      <w:r w:rsidRPr="00C70560">
        <w:rPr>
          <w:rFonts w:ascii="Century Gothic" w:hAnsi="Century Gothic"/>
          <w:sz w:val="16"/>
          <w:szCs w:val="16"/>
        </w:rPr>
        <w:t xml:space="preserve"> presente nella lista positiva sono stati </w:t>
      </w:r>
      <w:r w:rsidRPr="00C70560">
        <w:rPr>
          <w:rFonts w:ascii="Century Gothic" w:hAnsi="Century Gothic"/>
          <w:sz w:val="16"/>
          <w:szCs w:val="16"/>
        </w:rPr>
        <w:lastRenderedPageBreak/>
        <w:t xml:space="preserve">indicati gli alimenti dove ne è consentito l'utilizzo, nonché la dose massima di </w:t>
      </w:r>
      <w:r w:rsidR="00CA2E24" w:rsidRPr="00C70560">
        <w:rPr>
          <w:rFonts w:ascii="Century Gothic" w:hAnsi="Century Gothic"/>
          <w:sz w:val="16"/>
          <w:szCs w:val="16"/>
        </w:rPr>
        <w:t>impiego, alimento per alimento.</w:t>
      </w:r>
    </w:p>
    <w:p w:rsidR="00C70560" w:rsidRPr="00C70560" w:rsidRDefault="004B167E" w:rsidP="00C70560">
      <w:pPr>
        <w:spacing w:line="266" w:lineRule="atLeast"/>
        <w:jc w:val="both"/>
        <w:rPr>
          <w:rFonts w:ascii="Century Gothic" w:hAnsi="Century Gothic"/>
          <w:sz w:val="16"/>
          <w:szCs w:val="16"/>
          <w:effect w:val="blinkBackground"/>
        </w:rPr>
      </w:pPr>
      <w:r w:rsidRPr="00C70560">
        <w:rPr>
          <w:rFonts w:ascii="Century Gothic" w:hAnsi="Century Gothic"/>
          <w:sz w:val="16"/>
          <w:szCs w:val="16"/>
        </w:rPr>
        <w:t>Questo tipo di impostazione è stato alla base della legislazione italiana fino al 2008 (</w:t>
      </w:r>
      <w:r w:rsidRPr="00C70560">
        <w:rPr>
          <w:rFonts w:ascii="Century Gothic" w:hAnsi="Century Gothic"/>
          <w:bCs/>
          <w:sz w:val="16"/>
          <w:szCs w:val="16"/>
        </w:rPr>
        <w:t>D.M. 27 febbraio 1996, n. 209</w:t>
      </w:r>
      <w:r w:rsidRPr="00C70560">
        <w:rPr>
          <w:rFonts w:ascii="Century Gothic" w:hAnsi="Century Gothic"/>
          <w:sz w:val="16"/>
          <w:szCs w:val="16"/>
        </w:rPr>
        <w:t xml:space="preserve">), </w:t>
      </w:r>
      <w:r w:rsidR="00CA2E24" w:rsidRPr="00C70560">
        <w:rPr>
          <w:rFonts w:ascii="Century Gothic" w:hAnsi="Century Gothic"/>
          <w:sz w:val="16"/>
          <w:szCs w:val="16"/>
        </w:rPr>
        <w:t>dopodiché</w:t>
      </w:r>
      <w:r w:rsidRPr="00C70560">
        <w:rPr>
          <w:rFonts w:ascii="Century Gothic" w:hAnsi="Century Gothic"/>
          <w:sz w:val="16"/>
          <w:szCs w:val="16"/>
        </w:rPr>
        <w:t xml:space="preserve"> la </w:t>
      </w:r>
      <w:r w:rsidR="00A57935" w:rsidRPr="00C70560">
        <w:rPr>
          <w:rFonts w:ascii="Century Gothic" w:hAnsi="Century Gothic"/>
          <w:sz w:val="16"/>
          <w:szCs w:val="16"/>
        </w:rPr>
        <w:t xml:space="preserve">competenza </w:t>
      </w:r>
      <w:r w:rsidRPr="00C70560">
        <w:rPr>
          <w:rFonts w:ascii="Century Gothic" w:hAnsi="Century Gothic"/>
          <w:sz w:val="16"/>
          <w:szCs w:val="16"/>
        </w:rPr>
        <w:t xml:space="preserve">normativa è passata all’Europa con l’emanazione nel 2008 di 4 Regolamenti raccolti nel cosiddetto “pacchetto additivi” </w:t>
      </w:r>
      <w:r w:rsidR="00CE78D9" w:rsidRPr="00C70560">
        <w:rPr>
          <w:rFonts w:ascii="Century Gothic" w:hAnsi="Century Gothic"/>
          <w:sz w:val="16"/>
          <w:szCs w:val="16"/>
        </w:rPr>
        <w:sym w:font="Symbol" w:char="F05B"/>
      </w:r>
      <w:r w:rsidRPr="00C70560">
        <w:rPr>
          <w:rFonts w:ascii="Century Gothic" w:hAnsi="Century Gothic"/>
          <w:sz w:val="16"/>
          <w:szCs w:val="16"/>
        </w:rPr>
        <w:t xml:space="preserve">Reg. </w:t>
      </w:r>
      <w:r w:rsidR="00CE78D9" w:rsidRPr="00C70560">
        <w:rPr>
          <w:rFonts w:ascii="Century Gothic" w:hAnsi="Century Gothic"/>
          <w:sz w:val="16"/>
          <w:szCs w:val="16"/>
        </w:rPr>
        <w:t>(</w:t>
      </w:r>
      <w:r w:rsidRPr="00C70560">
        <w:rPr>
          <w:rFonts w:ascii="Century Gothic" w:hAnsi="Century Gothic"/>
          <w:sz w:val="16"/>
          <w:szCs w:val="16"/>
        </w:rPr>
        <w:t>CE</w:t>
      </w:r>
      <w:r w:rsidR="00CE78D9" w:rsidRPr="00C70560">
        <w:rPr>
          <w:rFonts w:ascii="Century Gothic" w:hAnsi="Century Gothic"/>
          <w:sz w:val="16"/>
          <w:szCs w:val="16"/>
        </w:rPr>
        <w:t>) n.</w:t>
      </w:r>
      <w:r w:rsidRPr="00C70560">
        <w:rPr>
          <w:rFonts w:ascii="Century Gothic" w:hAnsi="Century Gothic"/>
          <w:sz w:val="16"/>
          <w:szCs w:val="16"/>
        </w:rPr>
        <w:t xml:space="preserve"> 1331/2008; Reg. </w:t>
      </w:r>
      <w:r w:rsidR="00CE78D9" w:rsidRPr="00C70560">
        <w:rPr>
          <w:rFonts w:ascii="Century Gothic" w:hAnsi="Century Gothic"/>
          <w:sz w:val="16"/>
          <w:szCs w:val="16"/>
        </w:rPr>
        <w:t>(</w:t>
      </w:r>
      <w:r w:rsidRPr="00C70560">
        <w:rPr>
          <w:rFonts w:ascii="Century Gothic" w:hAnsi="Century Gothic"/>
          <w:sz w:val="16"/>
          <w:szCs w:val="16"/>
        </w:rPr>
        <w:t>CE</w:t>
      </w:r>
      <w:r w:rsidR="00CE78D9" w:rsidRPr="00C70560">
        <w:rPr>
          <w:rFonts w:ascii="Century Gothic" w:hAnsi="Century Gothic"/>
          <w:sz w:val="16"/>
          <w:szCs w:val="16"/>
        </w:rPr>
        <w:t>) n.</w:t>
      </w:r>
      <w:r w:rsidRPr="00C70560">
        <w:rPr>
          <w:rFonts w:ascii="Century Gothic" w:hAnsi="Century Gothic"/>
          <w:sz w:val="16"/>
          <w:szCs w:val="16"/>
        </w:rPr>
        <w:t xml:space="preserve"> 1332/2008; Reg. </w:t>
      </w:r>
      <w:r w:rsidR="00CE78D9" w:rsidRPr="00C70560">
        <w:rPr>
          <w:rFonts w:ascii="Century Gothic" w:hAnsi="Century Gothic"/>
          <w:sz w:val="16"/>
          <w:szCs w:val="16"/>
        </w:rPr>
        <w:t>(</w:t>
      </w:r>
      <w:r w:rsidRPr="00C70560">
        <w:rPr>
          <w:rFonts w:ascii="Century Gothic" w:hAnsi="Century Gothic"/>
          <w:sz w:val="16"/>
          <w:szCs w:val="16"/>
        </w:rPr>
        <w:t>CE</w:t>
      </w:r>
      <w:r w:rsidR="00CE78D9" w:rsidRPr="00C70560">
        <w:rPr>
          <w:rFonts w:ascii="Century Gothic" w:hAnsi="Century Gothic"/>
          <w:sz w:val="16"/>
          <w:szCs w:val="16"/>
        </w:rPr>
        <w:t>) n.</w:t>
      </w:r>
      <w:r w:rsidRPr="00C70560">
        <w:rPr>
          <w:rFonts w:ascii="Century Gothic" w:hAnsi="Century Gothic"/>
          <w:sz w:val="16"/>
          <w:szCs w:val="16"/>
        </w:rPr>
        <w:t xml:space="preserve"> 1333/2008; Reg. </w:t>
      </w:r>
      <w:r w:rsidR="00CE78D9" w:rsidRPr="00C70560">
        <w:rPr>
          <w:rFonts w:ascii="Century Gothic" w:hAnsi="Century Gothic"/>
          <w:sz w:val="16"/>
          <w:szCs w:val="16"/>
        </w:rPr>
        <w:t>(</w:t>
      </w:r>
      <w:r w:rsidRPr="00C70560">
        <w:rPr>
          <w:rFonts w:ascii="Century Gothic" w:hAnsi="Century Gothic"/>
          <w:sz w:val="16"/>
          <w:szCs w:val="16"/>
        </w:rPr>
        <w:t>CE</w:t>
      </w:r>
      <w:r w:rsidR="00CE78D9" w:rsidRPr="00C70560">
        <w:rPr>
          <w:rFonts w:ascii="Century Gothic" w:hAnsi="Century Gothic"/>
          <w:sz w:val="16"/>
          <w:szCs w:val="16"/>
        </w:rPr>
        <w:t>) n.</w:t>
      </w:r>
      <w:r w:rsidRPr="00C70560">
        <w:rPr>
          <w:rFonts w:ascii="Century Gothic" w:hAnsi="Century Gothic"/>
          <w:sz w:val="16"/>
          <w:szCs w:val="16"/>
        </w:rPr>
        <w:t xml:space="preserve"> 1334/2008</w:t>
      </w:r>
      <w:r w:rsidR="00CE78D9" w:rsidRPr="00C70560">
        <w:rPr>
          <w:rFonts w:ascii="Century Gothic" w:hAnsi="Century Gothic"/>
          <w:sz w:val="16"/>
          <w:szCs w:val="16"/>
        </w:rPr>
        <w:sym w:font="Symbol" w:char="F05D"/>
      </w:r>
      <w:r w:rsidRPr="00C70560">
        <w:rPr>
          <w:rFonts w:ascii="Century Gothic" w:hAnsi="Century Gothic"/>
          <w:sz w:val="16"/>
          <w:szCs w:val="16"/>
        </w:rPr>
        <w:t xml:space="preserve"> e di altri  3 regolamenti </w:t>
      </w:r>
      <w:r w:rsidR="00CE78D9" w:rsidRPr="00C70560">
        <w:rPr>
          <w:rFonts w:ascii="Century Gothic" w:hAnsi="Century Gothic"/>
          <w:sz w:val="16"/>
          <w:szCs w:val="16"/>
        </w:rPr>
        <w:t xml:space="preserve"> </w:t>
      </w:r>
      <w:r w:rsidRPr="00C70560">
        <w:rPr>
          <w:rFonts w:ascii="Century Gothic" w:hAnsi="Century Gothic"/>
          <w:sz w:val="16"/>
          <w:szCs w:val="16"/>
        </w:rPr>
        <w:t xml:space="preserve">nel 2011 e 2012 </w:t>
      </w:r>
      <w:r w:rsidR="00CE78D9" w:rsidRPr="00C70560">
        <w:rPr>
          <w:rFonts w:ascii="Century Gothic" w:hAnsi="Century Gothic"/>
          <w:sz w:val="16"/>
          <w:szCs w:val="16"/>
        </w:rPr>
        <w:sym w:font="Symbol" w:char="F05B"/>
      </w:r>
      <w:r w:rsidRPr="00C70560">
        <w:rPr>
          <w:rFonts w:ascii="Century Gothic" w:hAnsi="Century Gothic"/>
          <w:sz w:val="16"/>
          <w:szCs w:val="16"/>
        </w:rPr>
        <w:t xml:space="preserve">Reg. </w:t>
      </w:r>
      <w:r w:rsidR="00CE78D9" w:rsidRPr="00C70560">
        <w:rPr>
          <w:rFonts w:ascii="Century Gothic" w:hAnsi="Century Gothic"/>
          <w:sz w:val="16"/>
          <w:szCs w:val="16"/>
        </w:rPr>
        <w:t>(</w:t>
      </w:r>
      <w:r w:rsidRPr="00C70560">
        <w:rPr>
          <w:rFonts w:ascii="Century Gothic" w:hAnsi="Century Gothic"/>
          <w:sz w:val="16"/>
          <w:szCs w:val="16"/>
        </w:rPr>
        <w:t>UE</w:t>
      </w:r>
      <w:r w:rsidR="00CE78D9" w:rsidRPr="00C70560">
        <w:rPr>
          <w:rFonts w:ascii="Century Gothic" w:hAnsi="Century Gothic"/>
          <w:sz w:val="16"/>
          <w:szCs w:val="16"/>
        </w:rPr>
        <w:t>) n.</w:t>
      </w:r>
      <w:r w:rsidRPr="00C70560">
        <w:rPr>
          <w:rFonts w:ascii="Century Gothic" w:hAnsi="Century Gothic"/>
          <w:sz w:val="16"/>
          <w:szCs w:val="16"/>
        </w:rPr>
        <w:t xml:space="preserve"> 1129/2011; Reg. </w:t>
      </w:r>
      <w:r w:rsidR="00CE78D9" w:rsidRPr="00C70560">
        <w:rPr>
          <w:rFonts w:ascii="Century Gothic" w:hAnsi="Century Gothic"/>
          <w:sz w:val="16"/>
          <w:szCs w:val="16"/>
        </w:rPr>
        <w:t>(</w:t>
      </w:r>
      <w:r w:rsidRPr="00C70560">
        <w:rPr>
          <w:rFonts w:ascii="Century Gothic" w:hAnsi="Century Gothic"/>
          <w:sz w:val="16"/>
          <w:szCs w:val="16"/>
        </w:rPr>
        <w:t>UE</w:t>
      </w:r>
      <w:r w:rsidR="00CE78D9" w:rsidRPr="00C70560">
        <w:rPr>
          <w:rFonts w:ascii="Century Gothic" w:hAnsi="Century Gothic"/>
          <w:sz w:val="16"/>
          <w:szCs w:val="16"/>
        </w:rPr>
        <w:t>) n.</w:t>
      </w:r>
      <w:r w:rsidRPr="00C70560">
        <w:rPr>
          <w:rFonts w:ascii="Century Gothic" w:hAnsi="Century Gothic"/>
          <w:sz w:val="16"/>
          <w:szCs w:val="16"/>
        </w:rPr>
        <w:t xml:space="preserve"> 1130/2011; Reg. </w:t>
      </w:r>
      <w:r w:rsidR="00CE78D9" w:rsidRPr="00C70560">
        <w:rPr>
          <w:rFonts w:ascii="Century Gothic" w:hAnsi="Century Gothic"/>
          <w:sz w:val="16"/>
          <w:szCs w:val="16"/>
        </w:rPr>
        <w:t>(</w:t>
      </w:r>
      <w:r w:rsidRPr="00C70560">
        <w:rPr>
          <w:rFonts w:ascii="Century Gothic" w:hAnsi="Century Gothic"/>
          <w:sz w:val="16"/>
          <w:szCs w:val="16"/>
        </w:rPr>
        <w:t>UE</w:t>
      </w:r>
      <w:r w:rsidR="00CE78D9" w:rsidRPr="00C70560">
        <w:rPr>
          <w:rFonts w:ascii="Century Gothic" w:hAnsi="Century Gothic"/>
          <w:sz w:val="16"/>
          <w:szCs w:val="16"/>
        </w:rPr>
        <w:t>) n.</w:t>
      </w:r>
      <w:r w:rsidRPr="00C70560">
        <w:rPr>
          <w:rFonts w:ascii="Century Gothic" w:hAnsi="Century Gothic"/>
          <w:sz w:val="16"/>
          <w:szCs w:val="16"/>
        </w:rPr>
        <w:t xml:space="preserve"> 1131/2011; Reg </w:t>
      </w:r>
      <w:r w:rsidR="00CE78D9" w:rsidRPr="00C70560">
        <w:rPr>
          <w:rFonts w:ascii="Century Gothic" w:hAnsi="Century Gothic"/>
          <w:sz w:val="16"/>
          <w:szCs w:val="16"/>
        </w:rPr>
        <w:t>(</w:t>
      </w:r>
      <w:r w:rsidRPr="00C70560">
        <w:rPr>
          <w:rFonts w:ascii="Century Gothic" w:hAnsi="Century Gothic"/>
          <w:sz w:val="16"/>
          <w:szCs w:val="16"/>
        </w:rPr>
        <w:t>UE</w:t>
      </w:r>
      <w:r w:rsidR="00CE78D9" w:rsidRPr="00C70560">
        <w:rPr>
          <w:rFonts w:ascii="Century Gothic" w:hAnsi="Century Gothic"/>
          <w:sz w:val="16"/>
          <w:szCs w:val="16"/>
        </w:rPr>
        <w:t xml:space="preserve">) n. </w:t>
      </w:r>
      <w:r w:rsidRPr="00C70560">
        <w:rPr>
          <w:rFonts w:ascii="Century Gothic" w:hAnsi="Century Gothic"/>
          <w:sz w:val="16"/>
          <w:szCs w:val="16"/>
        </w:rPr>
        <w:t xml:space="preserve"> 231/2012</w:t>
      </w:r>
      <w:r w:rsidR="00CE78D9" w:rsidRPr="00C70560">
        <w:rPr>
          <w:rFonts w:ascii="Century Gothic" w:hAnsi="Century Gothic"/>
          <w:sz w:val="16"/>
          <w:szCs w:val="16"/>
        </w:rPr>
        <w:sym w:font="Symbol" w:char="F05D"/>
      </w:r>
      <w:r w:rsidR="00993D78" w:rsidRPr="00C70560">
        <w:rPr>
          <w:rFonts w:ascii="Century Gothic" w:hAnsi="Century Gothic"/>
          <w:sz w:val="16"/>
          <w:szCs w:val="16"/>
        </w:rPr>
        <w:t>.</w:t>
      </w:r>
      <w:r w:rsidRPr="00C70560">
        <w:rPr>
          <w:rFonts w:ascii="Century Gothic" w:hAnsi="Century Gothic"/>
          <w:sz w:val="16"/>
          <w:szCs w:val="16"/>
          <w:effect w:val="blinkBackground"/>
        </w:rPr>
        <w:t xml:space="preserve"> </w:t>
      </w:r>
    </w:p>
    <w:p w:rsidR="00A4085B" w:rsidRPr="00C70560" w:rsidRDefault="00C70560" w:rsidP="00C70560">
      <w:pPr>
        <w:spacing w:line="266" w:lineRule="atLeast"/>
        <w:jc w:val="both"/>
        <w:rPr>
          <w:rFonts w:ascii="Century Gothic" w:hAnsi="Century Gothic"/>
          <w:sz w:val="16"/>
          <w:szCs w:val="16"/>
        </w:rPr>
      </w:pPr>
      <w:r w:rsidRPr="00C70560">
        <w:rPr>
          <w:rFonts w:ascii="Century Gothic" w:hAnsi="Century Gothic"/>
          <w:sz w:val="16"/>
          <w:szCs w:val="16"/>
          <w:effect w:val="blinkBackground"/>
        </w:rPr>
        <w:t>I</w:t>
      </w:r>
      <w:r w:rsidR="00A4085B" w:rsidRPr="00C70560">
        <w:rPr>
          <w:rFonts w:ascii="Century Gothic" w:hAnsi="Century Gothic"/>
          <w:sz w:val="16"/>
          <w:szCs w:val="16"/>
        </w:rPr>
        <w:t xml:space="preserve"> regolamenti europei citati hanno portato ad un aumento considerevole delle possibilità di impiego degli additivi chimici, sia in termini di numero complessivo </w:t>
      </w:r>
      <w:r w:rsidR="00A57935" w:rsidRPr="00C70560">
        <w:rPr>
          <w:rFonts w:ascii="Century Gothic" w:hAnsi="Century Gothic"/>
          <w:sz w:val="16"/>
          <w:szCs w:val="16"/>
        </w:rPr>
        <w:t>(</w:t>
      </w:r>
      <w:smartTag w:uri="urn:schemas-microsoft-com:office:smarttags" w:element="metricconverter">
        <w:smartTagPr>
          <w:attr w:name="ProductID" w:val="319 in"/>
        </w:smartTagPr>
        <w:r w:rsidR="00A57935" w:rsidRPr="00C70560">
          <w:rPr>
            <w:rFonts w:ascii="Century Gothic" w:hAnsi="Century Gothic"/>
            <w:sz w:val="16"/>
            <w:szCs w:val="16"/>
          </w:rPr>
          <w:t>3</w:t>
        </w:r>
        <w:r w:rsidRPr="00C70560">
          <w:rPr>
            <w:rFonts w:ascii="Century Gothic" w:hAnsi="Century Gothic"/>
            <w:sz w:val="16"/>
            <w:szCs w:val="16"/>
          </w:rPr>
          <w:t>19</w:t>
        </w:r>
        <w:r w:rsidR="00A57935" w:rsidRPr="00C70560">
          <w:rPr>
            <w:rFonts w:ascii="Century Gothic" w:hAnsi="Century Gothic"/>
            <w:sz w:val="16"/>
            <w:szCs w:val="16"/>
          </w:rPr>
          <w:t xml:space="preserve"> in</w:t>
        </w:r>
      </w:smartTag>
      <w:r w:rsidR="00A57935" w:rsidRPr="00C70560">
        <w:rPr>
          <w:rFonts w:ascii="Century Gothic" w:hAnsi="Century Gothic"/>
          <w:sz w:val="16"/>
          <w:szCs w:val="16"/>
        </w:rPr>
        <w:t xml:space="preserve"> totale) </w:t>
      </w:r>
      <w:r w:rsidR="00A4085B" w:rsidRPr="00C70560">
        <w:rPr>
          <w:rFonts w:ascii="Century Gothic" w:hAnsi="Century Gothic"/>
          <w:sz w:val="16"/>
          <w:szCs w:val="16"/>
        </w:rPr>
        <w:t xml:space="preserve">che di classi di alimenti nei quali questi additivi possono essere aggiunti; ciò, a differenza della ormai superata legislazione nazionale che, ad avviso dell’autore, aveva trovato un buon equilibrio tra numero di additivi consentiti, dose massime di impiego e categorie di alimenti </w:t>
      </w:r>
      <w:r w:rsidR="00F75210" w:rsidRPr="00C70560">
        <w:rPr>
          <w:rFonts w:ascii="Century Gothic" w:hAnsi="Century Gothic"/>
          <w:sz w:val="16"/>
          <w:szCs w:val="16"/>
        </w:rPr>
        <w:t>nei quali è consentita l’aggiunta di additivi</w:t>
      </w:r>
      <w:r w:rsidR="00A4085B" w:rsidRPr="00C70560">
        <w:rPr>
          <w:rFonts w:ascii="Century Gothic" w:hAnsi="Century Gothic"/>
          <w:sz w:val="16"/>
          <w:szCs w:val="16"/>
        </w:rPr>
        <w:t>.</w:t>
      </w:r>
    </w:p>
    <w:p w:rsidR="00276354" w:rsidRPr="00C70560" w:rsidRDefault="00276354" w:rsidP="00C70560">
      <w:pPr>
        <w:spacing w:line="266" w:lineRule="atLeast"/>
        <w:jc w:val="both"/>
        <w:rPr>
          <w:rFonts w:ascii="Century Gothic" w:hAnsi="Century Gothic"/>
          <w:sz w:val="16"/>
          <w:szCs w:val="16"/>
        </w:rPr>
      </w:pPr>
    </w:p>
    <w:p w:rsidR="00276354" w:rsidRPr="00C70560" w:rsidRDefault="003B3A77" w:rsidP="00C70560">
      <w:pPr>
        <w:spacing w:line="266" w:lineRule="atLeast"/>
        <w:jc w:val="both"/>
        <w:rPr>
          <w:rFonts w:ascii="Century Gothic" w:hAnsi="Century Gothic"/>
          <w:b/>
          <w:sz w:val="16"/>
          <w:szCs w:val="16"/>
        </w:rPr>
      </w:pPr>
      <w:r w:rsidRPr="00C70560">
        <w:rPr>
          <w:rFonts w:ascii="Century Gothic" w:hAnsi="Century Gothic"/>
          <w:b/>
          <w:sz w:val="20"/>
          <w:szCs w:val="16"/>
        </w:rPr>
        <w:t>10</w:t>
      </w:r>
      <w:r w:rsidR="00276354" w:rsidRPr="00C70560">
        <w:rPr>
          <w:rFonts w:ascii="Century Gothic" w:hAnsi="Century Gothic"/>
          <w:b/>
          <w:sz w:val="20"/>
          <w:szCs w:val="16"/>
        </w:rPr>
        <w:t xml:space="preserve">.3 </w:t>
      </w:r>
      <w:r w:rsidR="00276354" w:rsidRPr="00C70560">
        <w:rPr>
          <w:rFonts w:ascii="Century Gothic" w:hAnsi="Century Gothic"/>
          <w:b/>
          <w:sz w:val="16"/>
          <w:szCs w:val="16"/>
        </w:rPr>
        <w:t>DEFINIZION</w:t>
      </w:r>
      <w:r w:rsidR="00E04541" w:rsidRPr="00C70560">
        <w:rPr>
          <w:rFonts w:ascii="Century Gothic" w:hAnsi="Century Gothic"/>
          <w:b/>
          <w:sz w:val="16"/>
          <w:szCs w:val="16"/>
        </w:rPr>
        <w:t>I</w:t>
      </w:r>
    </w:p>
    <w:p w:rsidR="004B5002" w:rsidRPr="00C70560" w:rsidRDefault="004B5002" w:rsidP="00C70560">
      <w:pPr>
        <w:spacing w:line="266" w:lineRule="atLeast"/>
        <w:jc w:val="both"/>
        <w:rPr>
          <w:rFonts w:ascii="Century Gothic" w:hAnsi="Century Gothic"/>
          <w:sz w:val="16"/>
          <w:szCs w:val="16"/>
        </w:rPr>
      </w:pPr>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«additivo alimentare» s’intende qualsiasi sostanza abitualmente</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non consumata come alimento in sé e non utilizzata</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come ingrediente caratteristico di alimenti, con o senza valore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nutritivo, la cui aggiunta intenzionale ad alimenti per uno</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scopo tecnologico nella fabbricazione, nella trasformazione,</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nella preparazione, nel trattamento, nell’imballaggio, nel trasporto</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o nel magazzinaggio degli stessi, abbia o possa presumibilmente</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avere per effetto che la sostanza o i suoi</w:t>
      </w:r>
      <w:r w:rsidR="00DC360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sottoprodotti diventino, direttamente o indirettamente, componenti</w:t>
      </w:r>
      <w:r w:rsidR="007618F6" w:rsidRPr="00C70560">
        <w:rPr>
          <w:rFonts w:ascii="Century Gothic" w:eastAsia="EUAlbertina-Regular-Identity-H" w:hAnsi="Century Gothic" w:cs="EUAlbertina-Regular-Identity-H"/>
          <w:sz w:val="16"/>
          <w:szCs w:val="16"/>
        </w:rPr>
        <w:t xml:space="preserve"> </w:t>
      </w:r>
      <w:r w:rsidRPr="00C70560">
        <w:rPr>
          <w:rFonts w:ascii="Century Gothic" w:eastAsia="EUAlbertina-Regular-Identity-H" w:hAnsi="Century Gothic" w:cs="EUAlbertina-Regular-Identity-H"/>
          <w:sz w:val="16"/>
          <w:szCs w:val="16"/>
        </w:rPr>
        <w:t>di tali alimenti.</w:t>
      </w:r>
    </w:p>
    <w:p w:rsidR="004B5002" w:rsidRPr="00C70560" w:rsidRDefault="004B5002" w:rsidP="00C70560">
      <w:pPr>
        <w:numPr>
          <w:ilvl w:val="0"/>
          <w:numId w:val="30"/>
        </w:numPr>
        <w:autoSpaceDE w:val="0"/>
        <w:autoSpaceDN w:val="0"/>
        <w:adjustRightInd w:val="0"/>
        <w:spacing w:line="266" w:lineRule="atLeast"/>
        <w:ind w:left="360"/>
        <w:jc w:val="both"/>
        <w:rPr>
          <w:rFonts w:ascii="Century Gothic" w:hAnsi="Century Gothic"/>
          <w:sz w:val="16"/>
          <w:szCs w:val="16"/>
        </w:rPr>
      </w:pPr>
      <w:r w:rsidRPr="00C70560">
        <w:rPr>
          <w:rFonts w:ascii="Century Gothic" w:eastAsia="EUAlbertina-Regular-Identity-H" w:hAnsi="Century Gothic" w:cs="EUAlbertina-Regular-Identity-H"/>
          <w:sz w:val="16"/>
          <w:szCs w:val="16"/>
        </w:rPr>
        <w:t xml:space="preserve">Pertanto gli additivi </w:t>
      </w:r>
      <w:r w:rsidR="00DC3606" w:rsidRPr="00C70560">
        <w:rPr>
          <w:rFonts w:ascii="Century Gothic" w:eastAsia="EUAlbertina-Regular-Identity-H" w:hAnsi="Century Gothic" w:cs="EUAlbertina-Regular-Identity-H"/>
          <w:sz w:val="16"/>
          <w:szCs w:val="16"/>
        </w:rPr>
        <w:t>n</w:t>
      </w:r>
      <w:r w:rsidRPr="00C70560">
        <w:rPr>
          <w:rFonts w:ascii="Century Gothic" w:hAnsi="Century Gothic"/>
          <w:sz w:val="16"/>
          <w:szCs w:val="16"/>
        </w:rPr>
        <w:t>on forniscono nutrienti essenziali all'organismo anche se alcuni di essi sono costituiti da vitamine o sali minerali o altri principi nutritivi. Vengono utilizzati invece con altre finalità, quali ad esempio l'estetica di un prodotto (coloranti), la gradevolezza al gusto (aromatizzanti, esaltatori di sapidità), la migliore conservabilità (conservanti, antiossidanti), la giusta consistenza (ad</w:t>
      </w:r>
      <w:r w:rsidR="00B307C9" w:rsidRPr="00C70560">
        <w:rPr>
          <w:rFonts w:ascii="Century Gothic" w:hAnsi="Century Gothic"/>
          <w:sz w:val="16"/>
          <w:szCs w:val="16"/>
        </w:rPr>
        <w:t>densanti, gelificanti), ecc</w:t>
      </w:r>
      <w:r w:rsidRPr="00C70560">
        <w:rPr>
          <w:rFonts w:ascii="Century Gothic" w:hAnsi="Century Gothic"/>
          <w:sz w:val="16"/>
          <w:szCs w:val="16"/>
        </w:rPr>
        <w:t>.</w:t>
      </w:r>
      <w:r w:rsidR="006F08F2" w:rsidRPr="00C70560">
        <w:rPr>
          <w:rFonts w:ascii="Century Gothic" w:hAnsi="Century Gothic"/>
          <w:sz w:val="16"/>
          <w:szCs w:val="16"/>
        </w:rPr>
        <w:t>.</w:t>
      </w:r>
    </w:p>
    <w:p w:rsidR="00262639" w:rsidRPr="00C70560" w:rsidRDefault="00993D78" w:rsidP="00C70560">
      <w:pPr>
        <w:numPr>
          <w:ilvl w:val="0"/>
          <w:numId w:val="30"/>
        </w:numPr>
        <w:autoSpaceDE w:val="0"/>
        <w:autoSpaceDN w:val="0"/>
        <w:adjustRightInd w:val="0"/>
        <w:spacing w:line="266" w:lineRule="atLeast"/>
        <w:ind w:left="360"/>
        <w:jc w:val="both"/>
        <w:rPr>
          <w:rFonts w:ascii="Century Gothic" w:hAnsi="Century Gothic"/>
          <w:sz w:val="16"/>
          <w:szCs w:val="16"/>
        </w:rPr>
      </w:pPr>
      <w:r w:rsidRPr="00C70560">
        <w:rPr>
          <w:rFonts w:ascii="Century Gothic" w:hAnsi="Century Gothic"/>
          <w:sz w:val="16"/>
          <w:szCs w:val="16"/>
        </w:rPr>
        <w:t>In realtà la normativa europea, appena citata, introduce il concetto di MIGLIORATORI ALIMENTARI, che rappresentano la traduzione italiana di “</w:t>
      </w:r>
      <w:proofErr w:type="spellStart"/>
      <w:r w:rsidRPr="00C70560">
        <w:rPr>
          <w:rFonts w:ascii="Century Gothic" w:hAnsi="Century Gothic"/>
          <w:sz w:val="16"/>
          <w:szCs w:val="16"/>
        </w:rPr>
        <w:t>food</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improvement</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agents</w:t>
      </w:r>
      <w:proofErr w:type="spellEnd"/>
      <w:r w:rsidRPr="00C70560">
        <w:rPr>
          <w:rFonts w:ascii="Century Gothic" w:hAnsi="Century Gothic"/>
          <w:sz w:val="16"/>
          <w:szCs w:val="16"/>
        </w:rPr>
        <w:t xml:space="preserve"> package”</w:t>
      </w:r>
      <w:r w:rsidR="006F08F2" w:rsidRPr="00C70560">
        <w:rPr>
          <w:rFonts w:ascii="Century Gothic" w:hAnsi="Century Gothic"/>
          <w:sz w:val="16"/>
          <w:szCs w:val="16"/>
        </w:rPr>
        <w:t xml:space="preserve">. </w:t>
      </w:r>
    </w:p>
    <w:p w:rsidR="00993D78" w:rsidRPr="00C70560" w:rsidRDefault="006F08F2" w:rsidP="00C70560">
      <w:pPr>
        <w:autoSpaceDE w:val="0"/>
        <w:autoSpaceDN w:val="0"/>
        <w:adjustRightInd w:val="0"/>
        <w:spacing w:line="266" w:lineRule="atLeast"/>
        <w:ind w:left="360"/>
        <w:jc w:val="both"/>
        <w:rPr>
          <w:rFonts w:ascii="Century Gothic" w:hAnsi="Century Gothic"/>
          <w:sz w:val="16"/>
          <w:szCs w:val="16"/>
        </w:rPr>
      </w:pPr>
      <w:r w:rsidRPr="00C70560">
        <w:rPr>
          <w:rFonts w:ascii="Century Gothic" w:hAnsi="Century Gothic"/>
          <w:sz w:val="16"/>
          <w:szCs w:val="16"/>
        </w:rPr>
        <w:t xml:space="preserve">I miglioratori alimentari sono </w:t>
      </w:r>
      <w:r w:rsidR="00993D78" w:rsidRPr="00C70560">
        <w:rPr>
          <w:rFonts w:ascii="Century Gothic" w:hAnsi="Century Gothic"/>
          <w:sz w:val="16"/>
          <w:szCs w:val="16"/>
        </w:rPr>
        <w:t>l’insieme degli additivi alimentari, degli aromi e degli enzimi.</w:t>
      </w:r>
      <w:r w:rsidRPr="00C70560">
        <w:rPr>
          <w:rFonts w:ascii="Century Gothic" w:hAnsi="Century Gothic"/>
          <w:sz w:val="16"/>
          <w:szCs w:val="16"/>
        </w:rPr>
        <w:t xml:space="preserve"> Essi possono essere commercializzati e impiegati in alimentazione esclusivamente se sono inclusi nella lista positiva dopo opportuna valutazione del rischio da parte dell’Autorità Europea  per </w:t>
      </w:r>
      <w:smartTag w:uri="urn:schemas-microsoft-com:office:smarttags" w:element="PersonName">
        <w:smartTagPr>
          <w:attr w:name="ProductID" w:val="la Sicurezza Alimentare."/>
        </w:smartTagPr>
        <w:smartTag w:uri="urn:schemas-microsoft-com:office:smarttags" w:element="PersonName">
          <w:smartTagPr>
            <w:attr w:name="ProductID" w:val="la Sicurezza"/>
          </w:smartTagPr>
          <w:r w:rsidRPr="00C70560">
            <w:rPr>
              <w:rFonts w:ascii="Century Gothic" w:hAnsi="Century Gothic"/>
              <w:sz w:val="16"/>
              <w:szCs w:val="16"/>
            </w:rPr>
            <w:t>la Sicurezza</w:t>
          </w:r>
        </w:smartTag>
        <w:r w:rsidRPr="00C70560">
          <w:rPr>
            <w:rFonts w:ascii="Century Gothic" w:hAnsi="Century Gothic"/>
            <w:sz w:val="16"/>
            <w:szCs w:val="16"/>
          </w:rPr>
          <w:t xml:space="preserve"> Alimentare.</w:t>
        </w:r>
      </w:smartTag>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«categoria funzionale» s’intende una delle categorie definite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nell’allegato I in base alla funzione tecnologica che l’additivo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alimentare e</w:t>
      </w:r>
      <w:r w:rsidRPr="00C70560">
        <w:rPr>
          <w:rFonts w:ascii="Century Gothic" w:eastAsia="EUAlbertina-Regular-Identity-H" w:hAnsi="Century Gothic" w:cs="EUAlbertina-Regular-Identity-H"/>
          <w:sz w:val="16"/>
          <w:szCs w:val="16"/>
        </w:rPr>
        <w:t>sercita nel prodotto alimentare.</w:t>
      </w:r>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«alimento non trasformato» s’intende un alimento che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non ha subito un trattamento che abbia determinato un</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mutamento sostanziale del suo stato iniziale; a questo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lastRenderedPageBreak/>
        <w:t>riguardo, le seguenti operazioni non sono considerate come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determinanti un mutamento sostanziale: divisione, separazione,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scissione, disossamento, tritatura, scuoiatura, sbucciatura,</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pelatura, frantumazione, taglio, pulitura, decorazione,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surgelazione, congelazione, refrigerazione, macinatura, sgusciatura,</w:t>
      </w:r>
      <w:r w:rsidR="007618F6" w:rsidRPr="00C70560">
        <w:rPr>
          <w:rFonts w:ascii="Century Gothic" w:eastAsia="EUAlbertina-Regular-Identity-H" w:hAnsi="Century Gothic" w:cs="EUAlbertina-Regular-Identity-H"/>
          <w:sz w:val="16"/>
          <w:szCs w:val="16"/>
        </w:rPr>
        <w:t xml:space="preserve"> </w:t>
      </w:r>
      <w:r w:rsidRPr="00C70560">
        <w:rPr>
          <w:rFonts w:ascii="Century Gothic" w:eastAsia="EUAlbertina-Regular-Identity-H" w:hAnsi="Century Gothic" w:cs="EUAlbertina-Regular-Identity-H"/>
          <w:sz w:val="16"/>
          <w:szCs w:val="16"/>
        </w:rPr>
        <w:t>imballaggio o disimballaggio.</w:t>
      </w:r>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«alimento senza zuccheri aggiunti» s’intende un alimento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senza aggiunta</w:t>
      </w:r>
      <w:r w:rsidR="007618F6" w:rsidRPr="00C70560">
        <w:rPr>
          <w:rFonts w:ascii="Century Gothic" w:eastAsia="EUAlbertina-Regular-Identity-H" w:hAnsi="Century Gothic" w:cs="EUAlbertina-Regular-Identity-H"/>
          <w:sz w:val="16"/>
          <w:szCs w:val="16"/>
        </w:rPr>
        <w:t xml:space="preserve"> di monosaccaridi o disaccaridi e </w:t>
      </w:r>
      <w:r w:rsidR="004B5002" w:rsidRPr="00C70560">
        <w:rPr>
          <w:rFonts w:ascii="Century Gothic" w:eastAsia="EUAlbertina-Regular-Identity-H" w:hAnsi="Century Gothic" w:cs="EUAlbertina-Regular-Identity-H"/>
          <w:sz w:val="16"/>
          <w:szCs w:val="16"/>
        </w:rPr>
        <w:t>senza aggiunta di prodotti contenenti monosaccaridi 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disaccaridi utilizzati per</w:t>
      </w:r>
      <w:r w:rsidRPr="00C70560">
        <w:rPr>
          <w:rFonts w:ascii="Century Gothic" w:eastAsia="EUAlbertina-Regular-Identity-H" w:hAnsi="Century Gothic" w:cs="EUAlbertina-Regular-Identity-H"/>
          <w:sz w:val="16"/>
          <w:szCs w:val="16"/>
        </w:rPr>
        <w:t xml:space="preserve"> le loro proprietà dolcificanti.</w:t>
      </w:r>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«alimento a ridotto contenuto calorico» s’intende un alimento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con contenuto calorico ridotto di almeno il 30 %</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rispetto all’alimento ori</w:t>
      </w:r>
      <w:r w:rsidRPr="00C70560">
        <w:rPr>
          <w:rFonts w:ascii="Century Gothic" w:eastAsia="EUAlbertina-Regular-Identity-H" w:hAnsi="Century Gothic" w:cs="EUAlbertina-Regular-Identity-H"/>
          <w:sz w:val="16"/>
          <w:szCs w:val="16"/>
        </w:rPr>
        <w:t>ginario o a un prodotto analogo.</w:t>
      </w:r>
    </w:p>
    <w:p w:rsidR="004B5002" w:rsidRPr="00C70560" w:rsidRDefault="0018748A" w:rsidP="00C70560">
      <w:pPr>
        <w:numPr>
          <w:ilvl w:val="0"/>
          <w:numId w:val="30"/>
        </w:numPr>
        <w:autoSpaceDE w:val="0"/>
        <w:autoSpaceDN w:val="0"/>
        <w:adjustRightInd w:val="0"/>
        <w:spacing w:line="266" w:lineRule="atLeast"/>
        <w:ind w:left="360"/>
        <w:jc w:val="both"/>
        <w:rPr>
          <w:rFonts w:ascii="Century Gothic" w:eastAsia="EUAlbertina-Regular-Identity-H" w:hAnsi="Century Gothic" w:cs="EUAlbertina-Regular-Identity-H"/>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«edulcoranti da tavola» s’intendono le preparazioni di</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edulcoranti autorizzati, che possono contenere altri additivi</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e/o ingredienti alimentari e che sono destinati a essere venduti</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ai consumatori finali come sostituto degli zuccheri.</w:t>
      </w:r>
    </w:p>
    <w:p w:rsidR="004B5002" w:rsidRPr="00C70560" w:rsidRDefault="0018748A" w:rsidP="00C70560">
      <w:pPr>
        <w:numPr>
          <w:ilvl w:val="0"/>
          <w:numId w:val="30"/>
        </w:numPr>
        <w:autoSpaceDE w:val="0"/>
        <w:autoSpaceDN w:val="0"/>
        <w:adjustRightInd w:val="0"/>
        <w:spacing w:line="266" w:lineRule="atLeast"/>
        <w:ind w:left="360"/>
        <w:jc w:val="both"/>
        <w:rPr>
          <w:rFonts w:ascii="Century Gothic" w:hAnsi="Century Gothic"/>
          <w:sz w:val="16"/>
          <w:szCs w:val="16"/>
        </w:rPr>
      </w:pPr>
      <w:r w:rsidRPr="00C70560">
        <w:rPr>
          <w:rFonts w:ascii="Century Gothic" w:eastAsia="EUAlbertina-Regular-Identity-H" w:hAnsi="Century Gothic" w:cs="EUAlbertina-Regular-Identity-H"/>
          <w:sz w:val="16"/>
          <w:szCs w:val="16"/>
        </w:rPr>
        <w:t>P</w:t>
      </w:r>
      <w:r w:rsidR="004B5002" w:rsidRPr="00C70560">
        <w:rPr>
          <w:rFonts w:ascii="Century Gothic" w:eastAsia="EUAlbertina-Regular-Identity-H" w:hAnsi="Century Gothic" w:cs="EUAlbertina-Regular-Identity-H"/>
          <w:sz w:val="16"/>
          <w:szCs w:val="16"/>
        </w:rPr>
        <w:t>er «</w:t>
      </w:r>
      <w:r w:rsidR="004B5002" w:rsidRPr="00C70560">
        <w:rPr>
          <w:rFonts w:ascii="Century Gothic" w:eastAsia="EUAlbertina-Regular-Identity-H" w:hAnsi="Century Gothic" w:cs="EUAlbertina-Regular-Identity-H"/>
          <w:i/>
          <w:sz w:val="16"/>
          <w:szCs w:val="16"/>
        </w:rPr>
        <w:t>quantum satis</w:t>
      </w:r>
      <w:r w:rsidR="004B5002" w:rsidRPr="00C70560">
        <w:rPr>
          <w:rFonts w:ascii="Century Gothic" w:eastAsia="EUAlbertina-Regular-Identity-H" w:hAnsi="Century Gothic" w:cs="EUAlbertina-Regular-Identity-H"/>
          <w:sz w:val="16"/>
          <w:szCs w:val="16"/>
        </w:rPr>
        <w:t>» si intende che non è specificato una</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quantità numerica massima e le sostanze sono utilizzate conformemente</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 xml:space="preserve">alle buone pratiche di fabbricazione, </w:t>
      </w:r>
      <w:r w:rsidR="00A57935" w:rsidRPr="00C70560">
        <w:rPr>
          <w:rFonts w:ascii="Century Gothic" w:eastAsia="EUAlbertina-Regular-Identity-H" w:hAnsi="Century Gothic" w:cs="EUAlbertina-Regular-Identity-H"/>
          <w:sz w:val="16"/>
          <w:szCs w:val="16"/>
        </w:rPr>
        <w:t xml:space="preserve">vale a dire </w:t>
      </w:r>
      <w:r w:rsidR="004B5002" w:rsidRPr="00C70560">
        <w:rPr>
          <w:rFonts w:ascii="Century Gothic" w:eastAsia="EUAlbertina-Regular-Identity-H" w:hAnsi="Century Gothic" w:cs="EUAlbertina-Regular-Identity-H"/>
          <w:sz w:val="16"/>
          <w:szCs w:val="16"/>
        </w:rPr>
        <w:t>in quantità</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non superiori a quella necessaria per ottenere l’effetto desiderato</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e a condizione che i consumatori non siano indotti in</w:t>
      </w:r>
      <w:r w:rsidR="007618F6" w:rsidRPr="00C70560">
        <w:rPr>
          <w:rFonts w:ascii="Century Gothic" w:eastAsia="EUAlbertina-Regular-Identity-H" w:hAnsi="Century Gothic" w:cs="EUAlbertina-Regular-Identity-H"/>
          <w:sz w:val="16"/>
          <w:szCs w:val="16"/>
        </w:rPr>
        <w:t xml:space="preserve"> </w:t>
      </w:r>
      <w:r w:rsidR="004B5002" w:rsidRPr="00C70560">
        <w:rPr>
          <w:rFonts w:ascii="Century Gothic" w:eastAsia="EUAlbertina-Regular-Identity-H" w:hAnsi="Century Gothic" w:cs="EUAlbertina-Regular-Identity-H"/>
          <w:sz w:val="16"/>
          <w:szCs w:val="16"/>
        </w:rPr>
        <w:t>errore.</w:t>
      </w:r>
    </w:p>
    <w:p w:rsidR="00276354" w:rsidRPr="00C70560" w:rsidRDefault="00276354" w:rsidP="00C70560">
      <w:pPr>
        <w:autoSpaceDE w:val="0"/>
        <w:autoSpaceDN w:val="0"/>
        <w:adjustRightInd w:val="0"/>
        <w:spacing w:line="266" w:lineRule="atLeast"/>
        <w:ind w:left="426" w:hanging="426"/>
        <w:jc w:val="both"/>
        <w:rPr>
          <w:rFonts w:ascii="Century Gothic" w:hAnsi="Century Gothic"/>
          <w:sz w:val="16"/>
          <w:szCs w:val="16"/>
        </w:rPr>
      </w:pPr>
    </w:p>
    <w:p w:rsidR="00F6414D" w:rsidRPr="00C70560" w:rsidRDefault="00F6414D" w:rsidP="00C70560">
      <w:pPr>
        <w:autoSpaceDE w:val="0"/>
        <w:autoSpaceDN w:val="0"/>
        <w:adjustRightInd w:val="0"/>
        <w:spacing w:line="266" w:lineRule="atLeast"/>
        <w:jc w:val="both"/>
        <w:rPr>
          <w:rFonts w:ascii="Century Gothic" w:hAnsi="Century Gothic" w:cs="Arial"/>
          <w:b/>
          <w:sz w:val="16"/>
          <w:szCs w:val="16"/>
        </w:rPr>
      </w:pPr>
      <w:r w:rsidRPr="00C70560">
        <w:rPr>
          <w:rFonts w:ascii="Century Gothic" w:hAnsi="Century Gothic" w:cs="Arial"/>
          <w:b/>
          <w:sz w:val="20"/>
          <w:szCs w:val="16"/>
        </w:rPr>
        <w:t xml:space="preserve">10.4 </w:t>
      </w:r>
      <w:r w:rsidRPr="00C70560">
        <w:rPr>
          <w:rFonts w:ascii="Century Gothic" w:hAnsi="Century Gothic" w:cs="Arial"/>
          <w:b/>
          <w:sz w:val="16"/>
          <w:szCs w:val="16"/>
        </w:rPr>
        <w:t>PRODOTTI ALIMENTARI DA NON CONFONDERE CON GLI ADDITIVI</w:t>
      </w:r>
    </w:p>
    <w:p w:rsidR="00F6414D" w:rsidRPr="00C70560" w:rsidRDefault="00F6414D" w:rsidP="00C70560">
      <w:pPr>
        <w:autoSpaceDE w:val="0"/>
        <w:autoSpaceDN w:val="0"/>
        <w:adjustRightInd w:val="0"/>
        <w:spacing w:line="266" w:lineRule="atLeast"/>
        <w:jc w:val="both"/>
        <w:rPr>
          <w:rFonts w:ascii="Century Gothic" w:hAnsi="Century Gothic"/>
          <w:sz w:val="16"/>
          <w:szCs w:val="16"/>
        </w:rPr>
      </w:pPr>
    </w:p>
    <w:p w:rsidR="00F6414D" w:rsidRPr="00C70560" w:rsidRDefault="00F6414D"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Oltre</w:t>
      </w:r>
      <w:r w:rsidR="001B7E77" w:rsidRPr="00C70560">
        <w:rPr>
          <w:rFonts w:ascii="Century Gothic" w:hAnsi="Century Gothic" w:cs="Verdana"/>
          <w:sz w:val="16"/>
          <w:szCs w:val="16"/>
        </w:rPr>
        <w:t xml:space="preserve"> ai coadiuvanti tecnologici, già</w:t>
      </w:r>
      <w:r w:rsidRPr="00C70560">
        <w:rPr>
          <w:rFonts w:ascii="Century Gothic" w:hAnsi="Century Gothic" w:cs="Verdana"/>
          <w:sz w:val="16"/>
          <w:szCs w:val="16"/>
        </w:rPr>
        <w:t xml:space="preserve"> menzionati nel capitolo etichettatura, non sono considerati additivi alimentari i seguenti alimenti che, per le loro caratteristiche e funzione potrebbero essere accomunati agli additivi alimentari:</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monosaccaridi come il glucosio e il fruttosio, i disaccaridi come il saccarosio, il maltosio e il lattosio, gli oligosaccaridi come i triosi ecc. Confusione la possono creare anche gli alimenti contenenti tali sostanze utilizzati per le loro proprietà dolcificanti;</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alimenti essiccati o concentrati, compresi gli aromi, incorporati durante la fabbricazione di alimenti composti per le loro proprietà aromatiche, di sapidità o nutritive associate a un effetto colorante secondario;</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le sostanze utilizzate nei materiali di copertura o rivestimento che non fanno parte degli alimenti e non sono destinati a essere consumati con i medesimi (es. la crosta colorata di certi formaggi non destinata ad essere consumata);</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prodotti contenenti pectina e derivati dalla polpa di mela essiccata o dalla scorza di agrumi o di cotogni, ovvero da una miscela di tali sostanze, per azione di acido diluito seguita da parziale neutralizzazione con sali di sodio o di potassio (pectina liquida</w:t>
      </w:r>
      <w:r w:rsidR="00B307C9" w:rsidRPr="00C70560">
        <w:rPr>
          <w:rFonts w:ascii="Century Gothic" w:hAnsi="Century Gothic" w:cs="Verdana"/>
          <w:sz w:val="16"/>
          <w:szCs w:val="16"/>
        </w:rPr>
        <w:t xml:space="preserve"> </w:t>
      </w:r>
      <w:r w:rsidRPr="00C70560">
        <w:rPr>
          <w:rFonts w:ascii="Century Gothic" w:hAnsi="Century Gothic" w:cs="Verdana"/>
          <w:sz w:val="16"/>
          <w:szCs w:val="16"/>
        </w:rPr>
        <w:t>con proprietà addensanti);</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le basi per gomma da masticare;</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la destrina bianca o gialla, l'amido arrostito o destrinizzato, l'amido modificato mediante trattamento acido o alcalino, l'amido imbianchito, l'amido modificato fisicamente e l'amido trattato con enzimi amilolitici. Si tratta di composti con proprietà addensanti;</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lastRenderedPageBreak/>
        <w:t xml:space="preserve">il plasma sanguigno animale, la gelatina alimentare, le proteine idrolizzate e i loro sali, le proteine del latte, il glutine, i caseinati e </w:t>
      </w:r>
      <w:smartTag w:uri="urn:schemas-microsoft-com:office:smarttags" w:element="PersonName">
        <w:smartTagPr>
          <w:attr w:name="ProductID" w:val="la caseina. Anche"/>
        </w:smartTagPr>
        <w:r w:rsidRPr="00C70560">
          <w:rPr>
            <w:rFonts w:ascii="Century Gothic" w:hAnsi="Century Gothic" w:cs="Verdana"/>
            <w:sz w:val="16"/>
            <w:szCs w:val="16"/>
          </w:rPr>
          <w:t>la caseina. Anche</w:t>
        </w:r>
      </w:smartTag>
      <w:r w:rsidRPr="00C70560">
        <w:rPr>
          <w:rFonts w:ascii="Century Gothic" w:hAnsi="Century Gothic" w:cs="Verdana"/>
          <w:sz w:val="16"/>
          <w:szCs w:val="16"/>
        </w:rPr>
        <w:t xml:space="preserve"> questi prodotti conferiscono proprietà addensanti a certi alimenti;</w:t>
      </w:r>
    </w:p>
    <w:p w:rsidR="00F6414D" w:rsidRPr="00C70560"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il cloruro d'ammonio, gli amminoacidi e i loro sali diversi dall'acido glutammico, la glicina, la cisteina e la cistina e i loro sali non aventi una funzione tecnologica ma impiegati come alimenti per microrganismi;</w:t>
      </w:r>
    </w:p>
    <w:p w:rsidR="00F6414D" w:rsidRDefault="00F6414D" w:rsidP="00C70560">
      <w:pPr>
        <w:numPr>
          <w:ilvl w:val="0"/>
          <w:numId w:val="31"/>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l'inulina, polimero del fruttosio</w:t>
      </w:r>
      <w:r w:rsidR="00D1175E" w:rsidRPr="00C70560">
        <w:rPr>
          <w:rFonts w:ascii="Century Gothic" w:hAnsi="Century Gothic" w:cs="Verdana"/>
          <w:sz w:val="16"/>
          <w:szCs w:val="16"/>
        </w:rPr>
        <w:t>,</w:t>
      </w:r>
      <w:r w:rsidRPr="00C70560">
        <w:rPr>
          <w:rFonts w:ascii="Century Gothic" w:hAnsi="Century Gothic" w:cs="Verdana"/>
          <w:sz w:val="16"/>
          <w:szCs w:val="16"/>
        </w:rPr>
        <w:t xml:space="preserve"> impiegato come fibra alimentare solubile adatta ai diabetici.</w:t>
      </w:r>
    </w:p>
    <w:p w:rsidR="0095790F" w:rsidRPr="00C70560" w:rsidRDefault="0095790F" w:rsidP="0095790F">
      <w:pPr>
        <w:autoSpaceDE w:val="0"/>
        <w:autoSpaceDN w:val="0"/>
        <w:adjustRightInd w:val="0"/>
        <w:spacing w:line="266" w:lineRule="atLeast"/>
        <w:jc w:val="both"/>
        <w:rPr>
          <w:rFonts w:ascii="Century Gothic" w:hAnsi="Century Gothic" w:cs="Verdana"/>
          <w:sz w:val="16"/>
          <w:szCs w:val="16"/>
        </w:rPr>
      </w:pPr>
    </w:p>
    <w:p w:rsidR="00276354" w:rsidRPr="00C70560" w:rsidRDefault="003B3A77" w:rsidP="00C70560">
      <w:pPr>
        <w:pStyle w:val="NormaleWeb"/>
        <w:spacing w:before="0" w:beforeAutospacing="0" w:after="0" w:afterAutospacing="0" w:line="266" w:lineRule="atLeast"/>
        <w:jc w:val="both"/>
        <w:rPr>
          <w:rFonts w:ascii="Century Gothic" w:hAnsi="Century Gothic"/>
          <w:b/>
          <w:color w:val="auto"/>
          <w:sz w:val="16"/>
          <w:szCs w:val="16"/>
        </w:rPr>
      </w:pPr>
      <w:r w:rsidRPr="00C70560">
        <w:rPr>
          <w:rFonts w:ascii="Century Gothic" w:hAnsi="Century Gothic"/>
          <w:b/>
          <w:color w:val="auto"/>
          <w:sz w:val="20"/>
          <w:szCs w:val="16"/>
        </w:rPr>
        <w:t>10</w:t>
      </w:r>
      <w:r w:rsidR="00276354" w:rsidRPr="00C70560">
        <w:rPr>
          <w:rFonts w:ascii="Century Gothic" w:hAnsi="Century Gothic"/>
          <w:b/>
          <w:color w:val="auto"/>
          <w:sz w:val="20"/>
          <w:szCs w:val="16"/>
        </w:rPr>
        <w:t xml:space="preserve">.5 </w:t>
      </w:r>
      <w:r w:rsidR="00276354" w:rsidRPr="00C70560">
        <w:rPr>
          <w:rFonts w:ascii="Century Gothic" w:hAnsi="Century Gothic"/>
          <w:b/>
          <w:color w:val="auto"/>
          <w:sz w:val="16"/>
          <w:szCs w:val="16"/>
        </w:rPr>
        <w:t>GARANZIE DI SICUREZZA E MOTIVAZIONI PER L’IMPIEGO DEGLI ADDITIVI</w:t>
      </w:r>
    </w:p>
    <w:p w:rsidR="0095790F" w:rsidRDefault="0095790F" w:rsidP="00C70560">
      <w:pPr>
        <w:pStyle w:val="NormaleWeb"/>
        <w:spacing w:before="0" w:beforeAutospacing="0" w:after="0" w:afterAutospacing="0" w:line="266" w:lineRule="atLeast"/>
        <w:jc w:val="both"/>
        <w:rPr>
          <w:rFonts w:ascii="Century Gothic" w:hAnsi="Century Gothic" w:cs="Verdana"/>
          <w:color w:val="auto"/>
          <w:sz w:val="16"/>
          <w:szCs w:val="16"/>
        </w:rPr>
      </w:pPr>
    </w:p>
    <w:p w:rsidR="00276354" w:rsidRPr="00C70560" w:rsidRDefault="00276354" w:rsidP="00C70560">
      <w:pPr>
        <w:pStyle w:val="NormaleWeb"/>
        <w:spacing w:before="0" w:beforeAutospacing="0" w:after="0" w:afterAutospacing="0" w:line="266" w:lineRule="atLeast"/>
        <w:jc w:val="both"/>
        <w:rPr>
          <w:rFonts w:ascii="Century Gothic" w:hAnsi="Century Gothic" w:cs="Verdana"/>
          <w:color w:val="auto"/>
          <w:sz w:val="16"/>
          <w:szCs w:val="16"/>
        </w:rPr>
      </w:pPr>
      <w:r w:rsidRPr="00C70560">
        <w:rPr>
          <w:rFonts w:ascii="Century Gothic" w:hAnsi="Century Gothic" w:cs="Verdana"/>
          <w:color w:val="auto"/>
          <w:sz w:val="16"/>
          <w:szCs w:val="16"/>
        </w:rPr>
        <w:t>In pratica quali sono le condizioni di accettabilità per il loro impiego?</w:t>
      </w:r>
    </w:p>
    <w:p w:rsidR="00276354" w:rsidRPr="00C70560" w:rsidRDefault="00276354"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Un additivo alimentare può essere impiegato, previa autorizzazione</w:t>
      </w:r>
      <w:r w:rsidR="005B0A3E" w:rsidRPr="00C70560">
        <w:rPr>
          <w:rFonts w:ascii="Century Gothic" w:hAnsi="Century Gothic" w:cs="Verdana"/>
          <w:sz w:val="16"/>
          <w:szCs w:val="16"/>
        </w:rPr>
        <w:t xml:space="preserve"> </w:t>
      </w:r>
      <w:proofErr w:type="spellStart"/>
      <w:r w:rsidR="005B0A3E" w:rsidRPr="00C70560">
        <w:rPr>
          <w:rFonts w:ascii="Century Gothic" w:hAnsi="Century Gothic" w:cs="Verdana"/>
          <w:sz w:val="16"/>
          <w:szCs w:val="16"/>
        </w:rPr>
        <w:t>autorizzazione</w:t>
      </w:r>
      <w:proofErr w:type="spellEnd"/>
      <w:r w:rsidR="005B0A3E" w:rsidRPr="00C70560">
        <w:rPr>
          <w:rFonts w:ascii="Century Gothic" w:hAnsi="Century Gothic" w:cs="Verdana"/>
          <w:sz w:val="16"/>
          <w:szCs w:val="16"/>
        </w:rPr>
        <w:t xml:space="preserve"> unica e centralizzata da parte </w:t>
      </w:r>
      <w:r w:rsidR="005B0A3E" w:rsidRPr="00C70560">
        <w:rPr>
          <w:rFonts w:ascii="Century Gothic" w:hAnsi="Century Gothic"/>
          <w:sz w:val="16"/>
          <w:szCs w:val="16"/>
        </w:rPr>
        <w:t>dell’</w:t>
      </w:r>
      <w:r w:rsidR="002064B1" w:rsidRPr="00C70560">
        <w:rPr>
          <w:rFonts w:ascii="Century Gothic" w:hAnsi="Century Gothic"/>
          <w:sz w:val="16"/>
          <w:szCs w:val="16"/>
        </w:rPr>
        <w:t>EFSA (</w:t>
      </w:r>
      <w:r w:rsidR="005B0A3E" w:rsidRPr="00C70560">
        <w:rPr>
          <w:rFonts w:ascii="Century Gothic" w:hAnsi="Century Gothic"/>
          <w:sz w:val="16"/>
          <w:szCs w:val="16"/>
        </w:rPr>
        <w:t xml:space="preserve">Autorità Europea  per </w:t>
      </w:r>
      <w:smartTag w:uri="urn:schemas-microsoft-com:office:smarttags" w:element="PersonName">
        <w:smartTagPr>
          <w:attr w:name="ProductID" w:val="la Sicurezza Alimentare"/>
        </w:smartTagPr>
        <w:smartTag w:uri="urn:schemas-microsoft-com:office:smarttags" w:element="PersonName">
          <w:smartTagPr>
            <w:attr w:name="ProductID" w:val="la Sicurezza"/>
          </w:smartTagPr>
          <w:r w:rsidR="005B0A3E" w:rsidRPr="00C70560">
            <w:rPr>
              <w:rFonts w:ascii="Century Gothic" w:hAnsi="Century Gothic"/>
              <w:sz w:val="16"/>
              <w:szCs w:val="16"/>
            </w:rPr>
            <w:t>la Sicurezza</w:t>
          </w:r>
        </w:smartTag>
        <w:r w:rsidR="005B0A3E" w:rsidRPr="00C70560">
          <w:rPr>
            <w:rFonts w:ascii="Century Gothic" w:hAnsi="Century Gothic"/>
            <w:sz w:val="16"/>
            <w:szCs w:val="16"/>
          </w:rPr>
          <w:t xml:space="preserve"> Alimentare</w:t>
        </w:r>
      </w:smartTag>
      <w:r w:rsidR="002064B1" w:rsidRPr="00C70560">
        <w:rPr>
          <w:rFonts w:ascii="Century Gothic" w:hAnsi="Century Gothic"/>
          <w:sz w:val="16"/>
          <w:szCs w:val="16"/>
        </w:rPr>
        <w:t>)</w:t>
      </w:r>
      <w:r w:rsidRPr="00C70560">
        <w:rPr>
          <w:rFonts w:ascii="Century Gothic" w:hAnsi="Century Gothic" w:cs="Verdana"/>
          <w:sz w:val="16"/>
          <w:szCs w:val="16"/>
        </w:rPr>
        <w:t xml:space="preserve">, solo se soddisfa le seguenti condizioni e in presenza di altri fattori legittimi pertinenti tra cui i fattori ambientali. Le condizioni imprescindibili sono: </w:t>
      </w:r>
    </w:p>
    <w:p w:rsidR="00276354" w:rsidRPr="00C70560" w:rsidRDefault="00276354" w:rsidP="00C70560">
      <w:pPr>
        <w:numPr>
          <w:ilvl w:val="0"/>
          <w:numId w:val="32"/>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sulla base dei dati scientifici disponibili, il tipo d'impiego proposto non pone problemi di sicurezza</w:t>
      </w:r>
      <w:r w:rsidR="001356F5" w:rsidRPr="00C70560">
        <w:rPr>
          <w:rFonts w:ascii="Century Gothic" w:hAnsi="Century Gothic" w:cs="Verdana"/>
          <w:sz w:val="16"/>
          <w:szCs w:val="16"/>
        </w:rPr>
        <w:t xml:space="preserve"> per la salute dei consumatori;</w:t>
      </w:r>
    </w:p>
    <w:p w:rsidR="00276354" w:rsidRPr="00C70560" w:rsidRDefault="00276354" w:rsidP="00C70560">
      <w:pPr>
        <w:numPr>
          <w:ilvl w:val="0"/>
          <w:numId w:val="32"/>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il suo impiego può essere ragionevolmente considerato una necessità tecnica che non può essere soddisfatta con altri mezzi economicamente e tecnologicamente praticabili;</w:t>
      </w:r>
    </w:p>
    <w:p w:rsidR="00276354" w:rsidRPr="00C70560" w:rsidRDefault="00276354" w:rsidP="00C70560">
      <w:pPr>
        <w:numPr>
          <w:ilvl w:val="0"/>
          <w:numId w:val="32"/>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il suo impiego non induce in errore i consumatori. In quest’ultimo caso conviene fare un esempio. L’additivo E300, acido L-ascorbico</w:t>
      </w:r>
      <w:r w:rsidR="00B307C9" w:rsidRPr="00C70560">
        <w:rPr>
          <w:rFonts w:ascii="Century Gothic" w:hAnsi="Century Gothic" w:cs="Verdana"/>
          <w:sz w:val="16"/>
          <w:szCs w:val="16"/>
        </w:rPr>
        <w:t>,</w:t>
      </w:r>
      <w:r w:rsidRPr="00C70560">
        <w:rPr>
          <w:rFonts w:ascii="Century Gothic" w:hAnsi="Century Gothic" w:cs="Verdana"/>
          <w:sz w:val="16"/>
          <w:szCs w:val="16"/>
        </w:rPr>
        <w:t xml:space="preserve"> è </w:t>
      </w:r>
      <w:smartTag w:uri="urn:schemas-microsoft-com:office:smarttags" w:element="PersonName">
        <w:smartTagPr>
          <w:attr w:name="ProductID" w:val="la vitamina C. L"/>
        </w:smartTagPr>
        <w:r w:rsidRPr="00C70560">
          <w:rPr>
            <w:rFonts w:ascii="Century Gothic" w:hAnsi="Century Gothic" w:cs="Verdana"/>
            <w:sz w:val="16"/>
            <w:szCs w:val="16"/>
          </w:rPr>
          <w:t>la vitamina C. L</w:t>
        </w:r>
      </w:smartTag>
      <w:r w:rsidRPr="00C70560">
        <w:rPr>
          <w:rFonts w:ascii="Century Gothic" w:hAnsi="Century Gothic" w:cs="Verdana"/>
          <w:sz w:val="16"/>
          <w:szCs w:val="16"/>
        </w:rPr>
        <w:t xml:space="preserve">’acido L-ascorbico è impiegato come additivo a scopo conservativo in generale e, nello specifico, come antiossidante della parte grassa degli alimenti, oppure come conservante nella frutta e nella verdura per rallentare l’imbrunimento di queste due tipologie di alimenti dopo </w:t>
      </w:r>
      <w:smartTag w:uri="urn:schemas-microsoft-com:office:smarttags" w:element="PersonName">
        <w:smartTagPr>
          <w:attr w:name="ProductID" w:val="la raccolta. Pertanto"/>
        </w:smartTagPr>
        <w:r w:rsidRPr="00C70560">
          <w:rPr>
            <w:rFonts w:ascii="Century Gothic" w:hAnsi="Century Gothic" w:cs="Verdana"/>
            <w:sz w:val="16"/>
            <w:szCs w:val="16"/>
          </w:rPr>
          <w:t>la raccolta. Pertanto</w:t>
        </w:r>
      </w:smartTag>
      <w:r w:rsidRPr="00C70560">
        <w:rPr>
          <w:rFonts w:ascii="Century Gothic" w:hAnsi="Century Gothic" w:cs="Verdana"/>
          <w:sz w:val="16"/>
          <w:szCs w:val="16"/>
        </w:rPr>
        <w:t xml:space="preserve">, quando questa sostanza è impiegata come additivo antiossidante (o conservante) deve essere indicata in etichetta con il nome acido L-ascorbico, preceduta dalla sua funzione: antiossidante o conservante. Se fosse chiamata vitamina C sarebbe un atto di pubblicità ingannevole perché il consumatore potrebbe convincersi di essere di fronte ad un alimento di elevata qualità </w:t>
      </w:r>
      <w:r w:rsidR="0018748A" w:rsidRPr="00C70560">
        <w:rPr>
          <w:rFonts w:ascii="Century Gothic" w:hAnsi="Century Gothic" w:cs="Verdana"/>
          <w:sz w:val="16"/>
          <w:szCs w:val="16"/>
        </w:rPr>
        <w:t xml:space="preserve">nutrizionale </w:t>
      </w:r>
      <w:r w:rsidRPr="00C70560">
        <w:rPr>
          <w:rFonts w:ascii="Century Gothic" w:hAnsi="Century Gothic" w:cs="Verdana"/>
          <w:sz w:val="16"/>
          <w:szCs w:val="16"/>
        </w:rPr>
        <w:t>perché è aggiunto di vitamina C, che invece è usata a scopo conservativo.</w:t>
      </w:r>
    </w:p>
    <w:p w:rsidR="00D44B81" w:rsidRPr="00C70560" w:rsidRDefault="00D44B81" w:rsidP="00C70560">
      <w:pPr>
        <w:autoSpaceDE w:val="0"/>
        <w:autoSpaceDN w:val="0"/>
        <w:adjustRightInd w:val="0"/>
        <w:spacing w:line="266" w:lineRule="atLeast"/>
        <w:jc w:val="both"/>
        <w:rPr>
          <w:rFonts w:ascii="Century Gothic" w:hAnsi="Century Gothic" w:cs="Verdana"/>
          <w:sz w:val="16"/>
          <w:szCs w:val="16"/>
        </w:rPr>
      </w:pPr>
    </w:p>
    <w:p w:rsidR="00276354" w:rsidRPr="00C70560" w:rsidRDefault="00276354"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Va inoltre rilevato che per esserne consentito l’impiego, gli additivi alimentari devono presentare vantaggi e benefici per i consumatori e quindi contribuire al raggiungimento di uno o più dei seguenti obiettivi:</w:t>
      </w:r>
    </w:p>
    <w:p w:rsidR="00276354" w:rsidRPr="00C70560" w:rsidRDefault="00276354" w:rsidP="00C70560">
      <w:pPr>
        <w:numPr>
          <w:ilvl w:val="0"/>
          <w:numId w:val="33"/>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conservare la qualità nutrizionale degli alimenti;</w:t>
      </w:r>
    </w:p>
    <w:p w:rsidR="00276354" w:rsidRPr="00C70560" w:rsidRDefault="00276354" w:rsidP="00C70560">
      <w:pPr>
        <w:numPr>
          <w:ilvl w:val="0"/>
          <w:numId w:val="33"/>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fornire gli ingredienti o i costituenti necessari per la fabbricazione di alimenti destinati a consumatori con esigenze dietetiche particolari;</w:t>
      </w:r>
    </w:p>
    <w:p w:rsidR="00276354" w:rsidRPr="00C70560" w:rsidRDefault="00276354" w:rsidP="00C70560">
      <w:pPr>
        <w:numPr>
          <w:ilvl w:val="0"/>
          <w:numId w:val="33"/>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lastRenderedPageBreak/>
        <w:t>accrescere la capacità di conservazione o la stabilità di un alimento o migliorarne le proprietà organolettiche, a condizione di non alterare la natura, la sostanza o la qualità dell'alimento così da non indurre in errore i consumatori;</w:t>
      </w:r>
    </w:p>
    <w:p w:rsidR="00276354" w:rsidRPr="00C70560" w:rsidRDefault="00276354" w:rsidP="00C70560">
      <w:pPr>
        <w:numPr>
          <w:ilvl w:val="0"/>
          <w:numId w:val="33"/>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contribuire alla fabbricazione, alla lavorazione, alla preparazione, al trattamento, all'imballaggio, al trasporto o alla conservazione di alimenti, compresi gli additivi alimentari, gli enzimi alimentari e gli aromi alimentari, a condizione che l'additivo alimentare non sia utilizzato per occultare gli effetti dell'impiego di materie prime difettose o di pratiche o tecniche inappropriate o non igieniche nel corso di una di queste operazioni.</w:t>
      </w:r>
    </w:p>
    <w:p w:rsidR="00FB73DD" w:rsidRPr="00C70560" w:rsidRDefault="00FB73DD" w:rsidP="00C70560">
      <w:pPr>
        <w:spacing w:line="266" w:lineRule="atLeast"/>
        <w:jc w:val="both"/>
        <w:rPr>
          <w:rFonts w:ascii="Century Gothic" w:hAnsi="Century Gothic"/>
          <w:sz w:val="16"/>
          <w:szCs w:val="16"/>
        </w:rPr>
      </w:pPr>
    </w:p>
    <w:p w:rsidR="00276354" w:rsidRPr="00C70560" w:rsidRDefault="003B3A77" w:rsidP="00C70560">
      <w:pPr>
        <w:spacing w:line="266" w:lineRule="atLeast"/>
        <w:jc w:val="both"/>
        <w:rPr>
          <w:rFonts w:ascii="Century Gothic" w:hAnsi="Century Gothic"/>
          <w:b/>
          <w:caps/>
          <w:sz w:val="16"/>
          <w:szCs w:val="16"/>
        </w:rPr>
      </w:pPr>
      <w:r w:rsidRPr="00C70560">
        <w:rPr>
          <w:rFonts w:ascii="Century Gothic" w:hAnsi="Century Gothic"/>
          <w:b/>
          <w:caps/>
          <w:sz w:val="20"/>
          <w:szCs w:val="16"/>
        </w:rPr>
        <w:t>10</w:t>
      </w:r>
      <w:r w:rsidR="00276354" w:rsidRPr="00C70560">
        <w:rPr>
          <w:rFonts w:ascii="Century Gothic" w:hAnsi="Century Gothic"/>
          <w:b/>
          <w:caps/>
          <w:sz w:val="20"/>
          <w:szCs w:val="16"/>
        </w:rPr>
        <w:t xml:space="preserve">.6 </w:t>
      </w:r>
      <w:r w:rsidR="00276354" w:rsidRPr="00C70560">
        <w:rPr>
          <w:rFonts w:ascii="Century Gothic" w:hAnsi="Century Gothic"/>
          <w:b/>
          <w:caps/>
          <w:sz w:val="16"/>
          <w:szCs w:val="16"/>
        </w:rPr>
        <w:t>Indicazione in etichetta</w:t>
      </w:r>
    </w:p>
    <w:p w:rsidR="0095790F" w:rsidRDefault="0095790F"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Dalle informazioni di etichettatura è facile verificarne il numero, la tipologia ed i motivi del loro impiego. Se nell'alimento in questione sono stati aggiunti degli additivi, scorrendo la voce "ingredienti", verso la fine si potrà osservare la presenza di queste sostanze indicate con la relativa funzione (categoria funzionale) seguita dal nome chimico dell'additivo o dalla sua sigla europea preceduta dalla lettera maiuscola E (Europa).</w:t>
      </w:r>
    </w:p>
    <w:p w:rsidR="005B0A3E" w:rsidRPr="00C70560" w:rsidRDefault="002064B1" w:rsidP="00C70560">
      <w:pPr>
        <w:spacing w:line="266" w:lineRule="atLeast"/>
        <w:jc w:val="both"/>
        <w:rPr>
          <w:rFonts w:ascii="Century Gothic" w:hAnsi="Century Gothic"/>
          <w:sz w:val="16"/>
          <w:szCs w:val="16"/>
        </w:rPr>
      </w:pPr>
      <w:r w:rsidRPr="00C70560">
        <w:rPr>
          <w:rFonts w:ascii="Century Gothic" w:hAnsi="Century Gothic"/>
          <w:sz w:val="16"/>
          <w:szCs w:val="16"/>
        </w:rPr>
        <w:t>A questo tipologia di dicitura standard f</w:t>
      </w:r>
      <w:r w:rsidR="00A57935" w:rsidRPr="00C70560">
        <w:rPr>
          <w:rFonts w:ascii="Century Gothic" w:hAnsi="Century Gothic"/>
          <w:sz w:val="16"/>
          <w:szCs w:val="16"/>
        </w:rPr>
        <w:t xml:space="preserve">anno eccezione </w:t>
      </w:r>
      <w:r w:rsidR="002D7DC0" w:rsidRPr="00C70560">
        <w:rPr>
          <w:rFonts w:ascii="Century Gothic" w:hAnsi="Century Gothic"/>
          <w:sz w:val="16"/>
          <w:szCs w:val="16"/>
        </w:rPr>
        <w:t xml:space="preserve">innanzitutto </w:t>
      </w:r>
      <w:r w:rsidR="00A57935" w:rsidRPr="00C70560">
        <w:rPr>
          <w:rFonts w:ascii="Century Gothic" w:hAnsi="Century Gothic"/>
          <w:sz w:val="16"/>
          <w:szCs w:val="16"/>
        </w:rPr>
        <w:t>gli aromi (naturali</w:t>
      </w:r>
      <w:r w:rsidR="005B0A3E" w:rsidRPr="00C70560">
        <w:rPr>
          <w:rFonts w:ascii="Century Gothic" w:hAnsi="Century Gothic"/>
          <w:sz w:val="16"/>
          <w:szCs w:val="16"/>
        </w:rPr>
        <w:t>,</w:t>
      </w:r>
      <w:r w:rsidR="00A57935" w:rsidRPr="00C70560">
        <w:rPr>
          <w:rFonts w:ascii="Century Gothic" w:hAnsi="Century Gothic"/>
          <w:sz w:val="16"/>
          <w:szCs w:val="16"/>
        </w:rPr>
        <w:t xml:space="preserve"> artificiali</w:t>
      </w:r>
      <w:r w:rsidR="005B0A3E" w:rsidRPr="00C70560">
        <w:rPr>
          <w:rFonts w:ascii="Century Gothic" w:hAnsi="Century Gothic"/>
          <w:sz w:val="16"/>
          <w:szCs w:val="16"/>
        </w:rPr>
        <w:t>, di affumicatura</w:t>
      </w:r>
      <w:r w:rsidR="002D7DC0" w:rsidRPr="00C70560">
        <w:rPr>
          <w:rFonts w:ascii="Century Gothic" w:hAnsi="Century Gothic"/>
          <w:sz w:val="16"/>
          <w:szCs w:val="16"/>
        </w:rPr>
        <w:t>,…</w:t>
      </w:r>
      <w:r w:rsidR="005B0A3E" w:rsidRPr="00C70560">
        <w:rPr>
          <w:rFonts w:ascii="Century Gothic" w:hAnsi="Century Gothic"/>
          <w:sz w:val="16"/>
          <w:szCs w:val="16"/>
        </w:rPr>
        <w:t xml:space="preserve">) e gli enzimi come sarà descritto nei capitoli di competenza. </w:t>
      </w:r>
    </w:p>
    <w:p w:rsidR="00A57935" w:rsidRPr="00C70560" w:rsidRDefault="005B0A3E" w:rsidP="00C70560">
      <w:pPr>
        <w:spacing w:line="266" w:lineRule="atLeast"/>
        <w:jc w:val="both"/>
        <w:rPr>
          <w:rFonts w:ascii="Century Gothic" w:hAnsi="Century Gothic"/>
          <w:sz w:val="16"/>
          <w:szCs w:val="16"/>
        </w:rPr>
      </w:pPr>
      <w:r w:rsidRPr="00C70560">
        <w:rPr>
          <w:rFonts w:ascii="Century Gothic" w:hAnsi="Century Gothic"/>
          <w:sz w:val="16"/>
          <w:szCs w:val="16"/>
        </w:rPr>
        <w:t>Altra eccezione è il caso di additivi</w:t>
      </w:r>
      <w:r w:rsidR="00A57935" w:rsidRPr="00C70560">
        <w:rPr>
          <w:rFonts w:ascii="Century Gothic" w:hAnsi="Century Gothic"/>
          <w:sz w:val="16"/>
          <w:szCs w:val="16"/>
        </w:rPr>
        <w:t xml:space="preserve"> che possono determinare intolleranze</w:t>
      </w:r>
      <w:r w:rsidR="002D7DC0" w:rsidRPr="00C70560">
        <w:rPr>
          <w:rFonts w:ascii="Century Gothic" w:hAnsi="Century Gothic"/>
          <w:sz w:val="16"/>
          <w:szCs w:val="16"/>
        </w:rPr>
        <w:t>. I</w:t>
      </w:r>
      <w:r w:rsidR="00A57935" w:rsidRPr="00C70560">
        <w:rPr>
          <w:rFonts w:ascii="Century Gothic" w:hAnsi="Century Gothic"/>
          <w:sz w:val="16"/>
          <w:szCs w:val="16"/>
        </w:rPr>
        <w:t xml:space="preserve">n </w:t>
      </w:r>
      <w:r w:rsidRPr="00C70560">
        <w:rPr>
          <w:rFonts w:ascii="Century Gothic" w:hAnsi="Century Gothic"/>
          <w:sz w:val="16"/>
          <w:szCs w:val="16"/>
        </w:rPr>
        <w:t xml:space="preserve">presenza di </w:t>
      </w:r>
      <w:r w:rsidR="002D7DC0" w:rsidRPr="00C70560">
        <w:rPr>
          <w:rFonts w:ascii="Century Gothic" w:hAnsi="Century Gothic"/>
          <w:sz w:val="16"/>
          <w:szCs w:val="16"/>
        </w:rPr>
        <w:t xml:space="preserve">un </w:t>
      </w:r>
      <w:r w:rsidRPr="00C70560">
        <w:rPr>
          <w:rFonts w:ascii="Century Gothic" w:hAnsi="Century Gothic"/>
          <w:sz w:val="16"/>
          <w:szCs w:val="16"/>
        </w:rPr>
        <w:t>alimento costituito di un solo ingrediente (es. vino)</w:t>
      </w:r>
      <w:r w:rsidR="002D7DC0" w:rsidRPr="00C70560">
        <w:rPr>
          <w:rFonts w:ascii="Century Gothic" w:hAnsi="Century Gothic"/>
          <w:sz w:val="16"/>
          <w:szCs w:val="16"/>
        </w:rPr>
        <w:t>, venendo a mancare l’elenco degli ingredienti presenti,</w:t>
      </w:r>
      <w:r w:rsidR="00A57935" w:rsidRPr="00C70560">
        <w:rPr>
          <w:rFonts w:ascii="Century Gothic" w:hAnsi="Century Gothic"/>
          <w:sz w:val="16"/>
          <w:szCs w:val="16"/>
        </w:rPr>
        <w:t xml:space="preserve"> deve essere indicata la </w:t>
      </w:r>
      <w:r w:rsidR="002D7DC0" w:rsidRPr="00C70560">
        <w:rPr>
          <w:rFonts w:ascii="Century Gothic" w:hAnsi="Century Gothic"/>
          <w:sz w:val="16"/>
          <w:szCs w:val="16"/>
        </w:rPr>
        <w:t>eventuale presenza di additivi indicando solo il loro nome</w:t>
      </w:r>
      <w:r w:rsidR="00A57935" w:rsidRPr="00C70560">
        <w:rPr>
          <w:rFonts w:ascii="Century Gothic" w:hAnsi="Century Gothic"/>
          <w:sz w:val="16"/>
          <w:szCs w:val="16"/>
        </w:rPr>
        <w:t xml:space="preserve"> precedut</w:t>
      </w:r>
      <w:r w:rsidR="002D7DC0" w:rsidRPr="00C70560">
        <w:rPr>
          <w:rFonts w:ascii="Century Gothic" w:hAnsi="Century Gothic"/>
          <w:sz w:val="16"/>
          <w:szCs w:val="16"/>
        </w:rPr>
        <w:t>o</w:t>
      </w:r>
      <w:r w:rsidR="00A57935" w:rsidRPr="00C70560">
        <w:rPr>
          <w:rFonts w:ascii="Century Gothic" w:hAnsi="Century Gothic"/>
          <w:sz w:val="16"/>
          <w:szCs w:val="16"/>
        </w:rPr>
        <w:t xml:space="preserve"> dalla parola “contiene</w:t>
      </w:r>
      <w:r w:rsidR="002D7DC0" w:rsidRPr="00C70560">
        <w:rPr>
          <w:rFonts w:ascii="Century Gothic" w:hAnsi="Century Gothic"/>
          <w:sz w:val="16"/>
          <w:szCs w:val="16"/>
        </w:rPr>
        <w:t xml:space="preserve"> …</w:t>
      </w:r>
      <w:r w:rsidR="00A57935" w:rsidRPr="00C70560">
        <w:rPr>
          <w:rFonts w:ascii="Century Gothic" w:hAnsi="Century Gothic"/>
          <w:sz w:val="16"/>
          <w:szCs w:val="16"/>
        </w:rPr>
        <w:t xml:space="preserve">”. </w:t>
      </w:r>
      <w:r w:rsidR="002D7DC0" w:rsidRPr="00C70560">
        <w:rPr>
          <w:rFonts w:ascii="Century Gothic" w:hAnsi="Century Gothic"/>
          <w:sz w:val="16"/>
          <w:szCs w:val="16"/>
        </w:rPr>
        <w:t xml:space="preserve">Il caso più noto è quello dell’anidride solforosa e dei suoi sali utilizzata come conservante nel vino: </w:t>
      </w:r>
      <w:r w:rsidR="00262639" w:rsidRPr="00C70560">
        <w:rPr>
          <w:rFonts w:ascii="Century Gothic" w:hAnsi="Century Gothic"/>
          <w:sz w:val="16"/>
          <w:szCs w:val="16"/>
        </w:rPr>
        <w:t xml:space="preserve">pertanto </w:t>
      </w:r>
      <w:r w:rsidR="002D7DC0" w:rsidRPr="00C70560">
        <w:rPr>
          <w:rFonts w:ascii="Century Gothic" w:hAnsi="Century Gothic"/>
          <w:sz w:val="16"/>
          <w:szCs w:val="16"/>
        </w:rPr>
        <w:t>r</w:t>
      </w:r>
      <w:r w:rsidR="00A57935" w:rsidRPr="00C70560">
        <w:rPr>
          <w:rFonts w:ascii="Century Gothic" w:hAnsi="Century Gothic"/>
          <w:sz w:val="16"/>
          <w:szCs w:val="16"/>
        </w:rPr>
        <w:t>iportar</w:t>
      </w:r>
      <w:r w:rsidR="002D7DC0" w:rsidRPr="00C70560">
        <w:rPr>
          <w:rFonts w:ascii="Century Gothic" w:hAnsi="Century Gothic"/>
          <w:sz w:val="16"/>
          <w:szCs w:val="16"/>
        </w:rPr>
        <w:t>e la dizione “contiene solfiti” e non “conservante: anidride solforosa”.</w:t>
      </w:r>
    </w:p>
    <w:p w:rsidR="002D7DC0" w:rsidRPr="00C70560" w:rsidRDefault="002D7DC0"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Ad ogni sigla corrisponde un solo additivo. Ad esempio, una sostanza chimica</w:t>
      </w:r>
      <w:r w:rsidR="002D7DC0" w:rsidRPr="00C70560">
        <w:rPr>
          <w:rFonts w:ascii="Century Gothic" w:hAnsi="Century Gothic"/>
          <w:sz w:val="16"/>
          <w:szCs w:val="16"/>
        </w:rPr>
        <w:t xml:space="preserve">, tra l’altro presente anche </w:t>
      </w:r>
      <w:r w:rsidRPr="00C70560">
        <w:rPr>
          <w:rFonts w:ascii="Century Gothic" w:hAnsi="Century Gothic"/>
          <w:sz w:val="16"/>
          <w:szCs w:val="16"/>
        </w:rPr>
        <w:t xml:space="preserve"> in natura chiamata acido sorbico, per effetto delle sue spiccate capacità antimicrobiche può venire impiegata come additivo alimentare nei formaggi, pani in cassetta</w:t>
      </w:r>
      <w:r w:rsidR="002D7DC0" w:rsidRPr="00C70560">
        <w:rPr>
          <w:rFonts w:ascii="Century Gothic" w:hAnsi="Century Gothic"/>
          <w:sz w:val="16"/>
          <w:szCs w:val="16"/>
        </w:rPr>
        <w:t>,</w:t>
      </w:r>
      <w:r w:rsidRPr="00C70560">
        <w:rPr>
          <w:rFonts w:ascii="Century Gothic" w:hAnsi="Century Gothic"/>
          <w:sz w:val="16"/>
          <w:szCs w:val="16"/>
        </w:rPr>
        <w:t xml:space="preserve"> nello yogurt</w:t>
      </w:r>
      <w:r w:rsidR="003F19B6" w:rsidRPr="00C70560">
        <w:rPr>
          <w:rFonts w:ascii="Century Gothic" w:hAnsi="Century Gothic"/>
          <w:sz w:val="16"/>
          <w:szCs w:val="16"/>
        </w:rPr>
        <w:t xml:space="preserve"> e altri numerosi composti</w:t>
      </w:r>
      <w:r w:rsidRPr="00C70560">
        <w:rPr>
          <w:rFonts w:ascii="Century Gothic" w:hAnsi="Century Gothic"/>
          <w:sz w:val="16"/>
          <w:szCs w:val="16"/>
        </w:rPr>
        <w:t xml:space="preserve">. Se è aggiunto in qualcuno </w:t>
      </w:r>
      <w:r w:rsidR="003F19B6" w:rsidRPr="00C70560">
        <w:rPr>
          <w:rFonts w:ascii="Century Gothic" w:hAnsi="Century Gothic"/>
          <w:sz w:val="16"/>
          <w:szCs w:val="16"/>
        </w:rPr>
        <w:t xml:space="preserve">di questi </w:t>
      </w:r>
      <w:r w:rsidRPr="00C70560">
        <w:rPr>
          <w:rFonts w:ascii="Century Gothic" w:hAnsi="Century Gothic"/>
          <w:sz w:val="16"/>
          <w:szCs w:val="16"/>
        </w:rPr>
        <w:t xml:space="preserve">alimenti, esso verrà indicato in etichetta con le dizioni: </w:t>
      </w:r>
      <w:r w:rsidR="00A57935" w:rsidRPr="00C70560">
        <w:rPr>
          <w:rFonts w:ascii="Century Gothic" w:hAnsi="Century Gothic"/>
          <w:sz w:val="16"/>
          <w:szCs w:val="16"/>
        </w:rPr>
        <w:t>“</w:t>
      </w:r>
      <w:r w:rsidRPr="00C70560">
        <w:rPr>
          <w:rFonts w:ascii="Century Gothic" w:hAnsi="Century Gothic"/>
          <w:sz w:val="16"/>
          <w:szCs w:val="16"/>
        </w:rPr>
        <w:t>conservante acido sorbico</w:t>
      </w:r>
      <w:r w:rsidR="00A57935" w:rsidRPr="00C70560">
        <w:rPr>
          <w:rFonts w:ascii="Century Gothic" w:hAnsi="Century Gothic"/>
          <w:sz w:val="16"/>
          <w:szCs w:val="16"/>
        </w:rPr>
        <w:t>”</w:t>
      </w:r>
      <w:r w:rsidRPr="00C70560">
        <w:rPr>
          <w:rFonts w:ascii="Century Gothic" w:hAnsi="Century Gothic"/>
          <w:sz w:val="16"/>
          <w:szCs w:val="16"/>
        </w:rPr>
        <w:t xml:space="preserve">, oppure </w:t>
      </w:r>
      <w:r w:rsidR="00A57935" w:rsidRPr="00C70560">
        <w:rPr>
          <w:rFonts w:ascii="Century Gothic" w:hAnsi="Century Gothic"/>
          <w:sz w:val="16"/>
          <w:szCs w:val="16"/>
        </w:rPr>
        <w:t>“</w:t>
      </w:r>
      <w:r w:rsidRPr="00C70560">
        <w:rPr>
          <w:rFonts w:ascii="Century Gothic" w:hAnsi="Century Gothic"/>
          <w:sz w:val="16"/>
          <w:szCs w:val="16"/>
        </w:rPr>
        <w:t>conservante E200</w:t>
      </w:r>
      <w:r w:rsidR="00A57935" w:rsidRPr="00C70560">
        <w:rPr>
          <w:rFonts w:ascii="Century Gothic" w:hAnsi="Century Gothic"/>
          <w:sz w:val="16"/>
          <w:szCs w:val="16"/>
        </w:rPr>
        <w:t>”</w:t>
      </w:r>
      <w:r w:rsidRPr="00C70560">
        <w:rPr>
          <w:rFonts w:ascii="Century Gothic" w:hAnsi="Century Gothic"/>
          <w:sz w:val="16"/>
          <w:szCs w:val="16"/>
        </w:rPr>
        <w:t xml:space="preserve"> (la sua sigla europea).</w:t>
      </w: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Ancora. Nell'impasto del pane in cassetta potrebbe essere stato pure aggiunto un additivo chiamato "mono e di gliceridi degli acidi grassi" che ha la funzione di legare intimamente in una unica fase l'acqua, la farin</w:t>
      </w:r>
      <w:r w:rsidR="003F19B6" w:rsidRPr="00C70560">
        <w:rPr>
          <w:rFonts w:ascii="Century Gothic" w:hAnsi="Century Gothic"/>
          <w:sz w:val="16"/>
          <w:szCs w:val="16"/>
        </w:rPr>
        <w:t>a</w:t>
      </w:r>
      <w:r w:rsidRPr="00C70560">
        <w:rPr>
          <w:rFonts w:ascii="Century Gothic" w:hAnsi="Century Gothic"/>
          <w:sz w:val="16"/>
          <w:szCs w:val="16"/>
        </w:rPr>
        <w:t xml:space="preserve"> e gli eventuali grassi aggiunti che, come è noto, sono insolubili in acqua. In tal caso, nella lista degli ingredienti dello stesso pane in cassetta, verso la fine, la lista riporterà pure le dizioni: emulsionante mono e di gliceridi degli acidi grassi, oppure: emulsionante E471.</w:t>
      </w: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lastRenderedPageBreak/>
        <w:t xml:space="preserve">Da questi esempi appare evidente che per indicare correttamente la presenza di un additivo è necessario dare due informazioni: la </w:t>
      </w:r>
      <w:r w:rsidRPr="00C70560">
        <w:rPr>
          <w:rFonts w:ascii="Century Gothic" w:hAnsi="Century Gothic"/>
          <w:i/>
          <w:sz w:val="16"/>
          <w:szCs w:val="16"/>
        </w:rPr>
        <w:t>funzione</w:t>
      </w:r>
      <w:r w:rsidRPr="00C70560">
        <w:rPr>
          <w:rFonts w:ascii="Century Gothic" w:hAnsi="Century Gothic"/>
          <w:sz w:val="16"/>
          <w:szCs w:val="16"/>
        </w:rPr>
        <w:t xml:space="preserve"> ed il </w:t>
      </w:r>
      <w:r w:rsidRPr="00C70560">
        <w:rPr>
          <w:rFonts w:ascii="Century Gothic" w:hAnsi="Century Gothic"/>
          <w:i/>
          <w:sz w:val="16"/>
          <w:szCs w:val="16"/>
        </w:rPr>
        <w:t>nome chimico</w:t>
      </w:r>
      <w:r w:rsidRPr="00C70560">
        <w:rPr>
          <w:rFonts w:ascii="Century Gothic" w:hAnsi="Century Gothic"/>
          <w:sz w:val="16"/>
          <w:szCs w:val="16"/>
        </w:rPr>
        <w:t>. Il nome chimico può essere sostituito con l</w:t>
      </w:r>
      <w:r w:rsidR="00B307C9" w:rsidRPr="00C70560">
        <w:rPr>
          <w:rFonts w:ascii="Century Gothic" w:hAnsi="Century Gothic"/>
          <w:sz w:val="16"/>
          <w:szCs w:val="16"/>
        </w:rPr>
        <w:t>a</w:t>
      </w:r>
      <w:r w:rsidRPr="00C70560">
        <w:rPr>
          <w:rFonts w:ascii="Century Gothic" w:hAnsi="Century Gothic"/>
          <w:sz w:val="16"/>
          <w:szCs w:val="16"/>
        </w:rPr>
        <w:t xml:space="preserve"> sigla europea preceduta dalla lettera maiuscola E.</w:t>
      </w:r>
    </w:p>
    <w:p w:rsidR="00276354" w:rsidRDefault="00276354" w:rsidP="00C70560">
      <w:pPr>
        <w:spacing w:line="266" w:lineRule="atLeast"/>
        <w:jc w:val="both"/>
        <w:rPr>
          <w:rFonts w:ascii="Century Gothic" w:hAnsi="Century Gothic" w:cs="Verdana"/>
          <w:sz w:val="16"/>
          <w:szCs w:val="16"/>
        </w:rPr>
      </w:pPr>
      <w:r w:rsidRPr="00C70560">
        <w:rPr>
          <w:rFonts w:ascii="Century Gothic" w:hAnsi="Century Gothic"/>
          <w:sz w:val="16"/>
          <w:szCs w:val="16"/>
        </w:rPr>
        <w:t>In particolare la categoria funzionale indica a che cosa serve l'additivo aggiunto. Infatti</w:t>
      </w:r>
      <w:r w:rsidR="00B307C9" w:rsidRPr="00C70560">
        <w:rPr>
          <w:rFonts w:ascii="Century Gothic" w:hAnsi="Century Gothic"/>
          <w:sz w:val="16"/>
          <w:szCs w:val="16"/>
        </w:rPr>
        <w:t>,</w:t>
      </w:r>
      <w:r w:rsidRPr="00C70560">
        <w:rPr>
          <w:rFonts w:ascii="Century Gothic" w:hAnsi="Century Gothic"/>
          <w:sz w:val="16"/>
          <w:szCs w:val="16"/>
        </w:rPr>
        <w:t xml:space="preserve"> per legge, p</w:t>
      </w:r>
      <w:r w:rsidRPr="00C70560">
        <w:rPr>
          <w:rFonts w:ascii="Century Gothic" w:hAnsi="Century Gothic" w:cs="Verdana"/>
          <w:sz w:val="16"/>
          <w:szCs w:val="16"/>
        </w:rPr>
        <w:t>er «categoria funzionale» si intende una o più parole che fanno capire al consumatore la funzione tecnologica che l'additivo alimentare esercita nel prodotto alimentare.</w:t>
      </w:r>
    </w:p>
    <w:p w:rsidR="0095790F" w:rsidRPr="00C70560" w:rsidRDefault="0095790F" w:rsidP="00C70560">
      <w:pPr>
        <w:spacing w:line="266" w:lineRule="atLeast"/>
        <w:jc w:val="both"/>
        <w:rPr>
          <w:rFonts w:ascii="Century Gothic" w:hAnsi="Century Gothic" w:cs="Verdana"/>
          <w:sz w:val="16"/>
          <w:szCs w:val="16"/>
        </w:rPr>
      </w:pPr>
    </w:p>
    <w:p w:rsidR="00276354" w:rsidRPr="00C70560" w:rsidRDefault="003B3A77" w:rsidP="00C70560">
      <w:pPr>
        <w:autoSpaceDE w:val="0"/>
        <w:autoSpaceDN w:val="0"/>
        <w:adjustRightInd w:val="0"/>
        <w:spacing w:line="266" w:lineRule="atLeast"/>
        <w:jc w:val="both"/>
        <w:rPr>
          <w:rFonts w:ascii="Century Gothic" w:hAnsi="Century Gothic" w:cs="Verdana"/>
          <w:b/>
          <w:sz w:val="16"/>
          <w:szCs w:val="16"/>
        </w:rPr>
      </w:pPr>
      <w:r w:rsidRPr="00C70560">
        <w:rPr>
          <w:rFonts w:ascii="Century Gothic" w:hAnsi="Century Gothic" w:cs="Verdana"/>
          <w:b/>
          <w:sz w:val="20"/>
          <w:szCs w:val="16"/>
        </w:rPr>
        <w:t>10</w:t>
      </w:r>
      <w:r w:rsidR="00276354" w:rsidRPr="00C70560">
        <w:rPr>
          <w:rFonts w:ascii="Century Gothic" w:hAnsi="Century Gothic" w:cs="Verdana"/>
          <w:b/>
          <w:sz w:val="20"/>
          <w:szCs w:val="16"/>
        </w:rPr>
        <w:t xml:space="preserve">.7 </w:t>
      </w:r>
      <w:r w:rsidR="00276354" w:rsidRPr="00C70560">
        <w:rPr>
          <w:rFonts w:ascii="Century Gothic" w:hAnsi="Century Gothic" w:cs="Verdana"/>
          <w:b/>
          <w:sz w:val="16"/>
          <w:szCs w:val="16"/>
        </w:rPr>
        <w:t>CATEGORIE FUNZIONALI</w:t>
      </w:r>
      <w:r w:rsidR="00591DCA" w:rsidRPr="00C70560">
        <w:rPr>
          <w:rFonts w:ascii="Century Gothic" w:hAnsi="Century Gothic" w:cs="Verdana"/>
          <w:b/>
          <w:sz w:val="16"/>
          <w:szCs w:val="16"/>
        </w:rPr>
        <w:t xml:space="preserve"> E UTILI CHIARIMENTI</w:t>
      </w:r>
    </w:p>
    <w:p w:rsidR="0095790F" w:rsidRDefault="0095790F" w:rsidP="00C70560">
      <w:pPr>
        <w:autoSpaceDE w:val="0"/>
        <w:autoSpaceDN w:val="0"/>
        <w:adjustRightInd w:val="0"/>
        <w:spacing w:line="266" w:lineRule="atLeast"/>
        <w:jc w:val="both"/>
        <w:rPr>
          <w:rFonts w:ascii="Century Gothic" w:hAnsi="Century Gothic"/>
          <w:sz w:val="16"/>
          <w:szCs w:val="16"/>
        </w:rPr>
      </w:pPr>
    </w:p>
    <w:p w:rsidR="00276354" w:rsidRPr="00C70560" w:rsidRDefault="00276354" w:rsidP="00C70560">
      <w:pPr>
        <w:autoSpaceDE w:val="0"/>
        <w:autoSpaceDN w:val="0"/>
        <w:adjustRightInd w:val="0"/>
        <w:spacing w:line="266" w:lineRule="atLeast"/>
        <w:jc w:val="both"/>
        <w:rPr>
          <w:rFonts w:ascii="Century Gothic" w:hAnsi="Century Gothic"/>
          <w:sz w:val="16"/>
          <w:szCs w:val="16"/>
        </w:rPr>
      </w:pPr>
      <w:r w:rsidRPr="00C70560">
        <w:rPr>
          <w:rFonts w:ascii="Century Gothic" w:hAnsi="Century Gothic"/>
          <w:sz w:val="16"/>
          <w:szCs w:val="16"/>
        </w:rPr>
        <w:t>Di seguito si riporta l’elenco delle categorie funzionali consentite dalla legge con il relativo significato</w:t>
      </w:r>
      <w:r w:rsidR="00D1175E" w:rsidRPr="00C70560">
        <w:rPr>
          <w:rFonts w:ascii="Century Gothic" w:hAnsi="Century Gothic"/>
          <w:sz w:val="16"/>
          <w:szCs w:val="16"/>
        </w:rPr>
        <w:t>,</w:t>
      </w:r>
      <w:r w:rsidRPr="00C70560">
        <w:rPr>
          <w:rFonts w:ascii="Century Gothic" w:hAnsi="Century Gothic"/>
          <w:sz w:val="16"/>
          <w:szCs w:val="16"/>
        </w:rPr>
        <w:t xml:space="preserve"> compresa qualche specificazione:</w:t>
      </w:r>
    </w:p>
    <w:p w:rsidR="0027635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«edulcoranti» (chiamati anche dolcificanti) sono utilizzati per conferire un sapore dolce agli alimenti.</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«coloranti» conferiscono un colore a un alimento o ne restituiscono la colorazione originaria.</w:t>
      </w:r>
    </w:p>
    <w:p w:rsidR="001356F5"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«conservanti» prolungano la durata di conservazione degli alimenti proteggendoli dalla proliferazione di microrganismi patogeni (in questo caso hanno pure uno specifico effetto sanificante sull’alimento) e/o dal deterioramento provocato dai microrganismi e dagli enzimi.</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Appartengono alla categoria dei conservanti l’acido sorbico, l’anidride solforosa ed i suoi sali, i nitrati ed i nitriti, la nisina ed altri ancora.</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«antiossidanti» prolungano la durata di taluni alimenti proteggendoli dal deterioramento provocato dall'ossidazione, come l'irrancidimento dei grassi e le variazioni di colore dei vegetali (fenomeno chiamato imbrunimento enzimatico).</w:t>
      </w:r>
    </w:p>
    <w:p w:rsidR="00B307C9" w:rsidRPr="00C70560" w:rsidRDefault="00B307C9"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A questa categoria appartengono</w:t>
      </w:r>
      <w:r w:rsidR="00276354" w:rsidRPr="00C70560">
        <w:rPr>
          <w:rFonts w:ascii="Century Gothic" w:hAnsi="Century Gothic" w:cs="Verdana"/>
          <w:sz w:val="16"/>
          <w:szCs w:val="16"/>
        </w:rPr>
        <w:t xml:space="preserve"> l’acido L-ascorbico ed i suoi sali, la lecitina di soia, il butilidrossianisolo (BHA), il butilidrossitoluolo (BHT), i para-ben, i tocoferoli.</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«supporti» sono utilizzati per sciogliere, diluire, disperdere o altrimenti modificare fisicamente un additivo alimentare, un aroma, un enzima alimentare, un nutriente e/o altre sostanze aggiunte agli alimenti a scopo nutrizionale o fisiologico senza alterarne la funzione (e senza esercitare essi stessi alcun effetto tecnologico) allo scopo di facilitarne la manipolazione, l'applicazione o l'impiego.</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«acidificanti» aumentano l'acidità di un prodotto alimentare e/o conferiscono ad esso un sapore aspro.</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«regolatori dell'acidità» modificano o stabilizzano l'acidità o l'alcalinità di un prodotto alimentare durante la sua produzione.</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«antiagglomeranti» riducono la tendenza di particelle individuali di un prodotto alimentare ad aderire l'una all'altra.</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antischiumogeni» impediscono o riducono la formazione di schiuma.</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lastRenderedPageBreak/>
        <w:t>Gli «agenti di carica» contribuiscono ad aumentare il volume di un prodotto alimentare senza contribuire in modo significativo al suo valore energetico disponibile.</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«emulsionanti» rendono possibile la formazione o il mantenimento di una miscela omogenea di due o più fasi immiscibili, come olio e acqua</w:t>
      </w:r>
      <w:r w:rsidR="00B307C9" w:rsidRPr="00C70560">
        <w:rPr>
          <w:rFonts w:ascii="Century Gothic" w:hAnsi="Century Gothic" w:cs="Verdana"/>
          <w:sz w:val="16"/>
          <w:szCs w:val="16"/>
        </w:rPr>
        <w:t>,</w:t>
      </w:r>
      <w:r w:rsidRPr="00C70560">
        <w:rPr>
          <w:rFonts w:ascii="Century Gothic" w:hAnsi="Century Gothic" w:cs="Verdana"/>
          <w:sz w:val="16"/>
          <w:szCs w:val="16"/>
        </w:rPr>
        <w:t xml:space="preserve"> in un prodotto alimentare. </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Molto spesso per mantenere stabile questa miscela di grassi emulsionati con l’acqua nel tempo è necessario aggiungere degli additivi che si chiamano stabilizzanti. A volte anche gli addensanti hanno questa funzione stabilizzante delle miscele emulsionate.</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Alla categoria degli emulsionanti appartengono: la lecitina di soia, i monodigliceridi degli acidi grassi, la carbossimetilcellulosa e altri ancora.</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«gelificanti» danno consistenza ad un prodotto alimentare tramite la formazione di un gel (stato solido abbastanza stabile di un prodotto ad elevata umidità e perciò facilmente liquefacibile).</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Tipici additivi gelificanti sono i polifosfati che hanno la funzione di aumenta</w:t>
      </w:r>
      <w:r w:rsidR="00D1175E" w:rsidRPr="00C70560">
        <w:rPr>
          <w:rFonts w:ascii="Century Gothic" w:hAnsi="Century Gothic" w:cs="Verdana"/>
          <w:sz w:val="16"/>
          <w:szCs w:val="16"/>
        </w:rPr>
        <w:t>re</w:t>
      </w:r>
      <w:r w:rsidRPr="00C70560">
        <w:rPr>
          <w:rFonts w:ascii="Century Gothic" w:hAnsi="Century Gothic" w:cs="Verdana"/>
          <w:sz w:val="16"/>
          <w:szCs w:val="16"/>
        </w:rPr>
        <w:t xml:space="preserve"> la quantità di acqua che può essere trattenuta nelle carni cotte. Anche la gelatina è un assai praticato gelificante.</w:t>
      </w:r>
    </w:p>
    <w:p w:rsidR="00B307C9"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«stabilizzanti» rendono possibile il mantenimento nel tempo dello stato fisico-chimico solido o comunque consistente al tatto di un prodotto alimentare.</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Specificando ulteriormente, gli stabilizzanti comprendono le sostanze che rendono possibile il mantenimento di una dispersione omogenea di due o più sostanze immiscibili tra di loro di un prodotto alimentare, la cui miscelazione è garantita dagli emulsionanti.</w:t>
      </w:r>
    </w:p>
    <w:p w:rsidR="00B307C9"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A questa categoria di additivi appartengono le gelatine, l’agar agar, gli a</w:t>
      </w:r>
      <w:r w:rsidR="00D1175E" w:rsidRPr="00C70560">
        <w:rPr>
          <w:rFonts w:ascii="Century Gothic" w:hAnsi="Century Gothic" w:cs="Verdana"/>
          <w:sz w:val="16"/>
          <w:szCs w:val="16"/>
        </w:rPr>
        <w:t>l</w:t>
      </w:r>
      <w:r w:rsidRPr="00C70560">
        <w:rPr>
          <w:rFonts w:ascii="Century Gothic" w:hAnsi="Century Gothic" w:cs="Verdana"/>
          <w:sz w:val="16"/>
          <w:szCs w:val="16"/>
        </w:rPr>
        <w:t>ginati, la carragenina, l’amido.</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«addensanti» aumentano la viscosità di un prodotto alimentare.</w:t>
      </w:r>
    </w:p>
    <w:p w:rsidR="00CB5B64"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Questi additivi sono perciò in grado di trasformare un alimento liquido in un alimento solido ad alta viscosità.</w:t>
      </w:r>
    </w:p>
    <w:p w:rsidR="00CB5B64" w:rsidRPr="00C70560" w:rsidRDefault="00276354" w:rsidP="00C70560">
      <w:p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A questa categoria di additivi appartengono: la pectina, gli alginati, le farine di semi di carrube e di guar, la carragenina, l’amido.</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«sali di fusione» per la loro capacità complessa</w:t>
      </w:r>
      <w:r w:rsidR="00D1175E" w:rsidRPr="00C70560">
        <w:rPr>
          <w:rFonts w:ascii="Century Gothic" w:hAnsi="Century Gothic" w:cs="Verdana"/>
          <w:sz w:val="16"/>
          <w:szCs w:val="16"/>
        </w:rPr>
        <w:t>n</w:t>
      </w:r>
      <w:r w:rsidRPr="00C70560">
        <w:rPr>
          <w:rFonts w:ascii="Century Gothic" w:hAnsi="Century Gothic" w:cs="Verdana"/>
          <w:sz w:val="16"/>
          <w:szCs w:val="16"/>
        </w:rPr>
        <w:t xml:space="preserve">te del calcio, contenuto in abbondanza nel formaggio, sono in grado di facilitarne la sua fusione alle basse temperature (al di sotto dei </w:t>
      </w:r>
      <w:smartTag w:uri="urn:schemas-microsoft-com:office:smarttags" w:element="metricconverter">
        <w:smartTagPr>
          <w:attr w:name="ProductID" w:val="100ﾰC"/>
        </w:smartTagPr>
        <w:r w:rsidRPr="00C70560">
          <w:rPr>
            <w:rFonts w:ascii="Century Gothic" w:hAnsi="Century Gothic" w:cs="Verdana"/>
            <w:sz w:val="16"/>
            <w:szCs w:val="16"/>
          </w:rPr>
          <w:t>100°C</w:t>
        </w:r>
      </w:smartTag>
      <w:r w:rsidRPr="00C70560">
        <w:rPr>
          <w:rFonts w:ascii="Century Gothic" w:hAnsi="Century Gothic" w:cs="Verdana"/>
          <w:sz w:val="16"/>
          <w:szCs w:val="16"/>
        </w:rPr>
        <w:t>) senza alterazioni apprezzabili dei suoi componenti. I formaggi risultanti vengono definiti “formaggi fusi” (processed cheese); a questa tipologia di prodotti appartengono le sottilette ed i formaggini.</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 xml:space="preserve">Gli «agenti di resistenza» rendono o mantengono saldi o croccanti i tessuti dei frutti o degli </w:t>
      </w:r>
      <w:r w:rsidR="00CD523A" w:rsidRPr="00C70560">
        <w:rPr>
          <w:rFonts w:ascii="Century Gothic" w:hAnsi="Century Gothic" w:cs="Verdana"/>
          <w:sz w:val="16"/>
          <w:szCs w:val="16"/>
        </w:rPr>
        <w:t xml:space="preserve">ortaggi; interagiscono anche </w:t>
      </w:r>
      <w:r w:rsidRPr="00C70560">
        <w:rPr>
          <w:rFonts w:ascii="Century Gothic" w:hAnsi="Century Gothic" w:cs="Verdana"/>
          <w:sz w:val="16"/>
          <w:szCs w:val="16"/>
        </w:rPr>
        <w:t>con agenti gelificanti per produrre o consolidare un gel.</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«esaltatori di sapidità»</w:t>
      </w:r>
      <w:r w:rsidR="004C399A" w:rsidRPr="00C70560">
        <w:rPr>
          <w:rFonts w:ascii="Century Gothic" w:hAnsi="Century Gothic" w:cs="Verdana"/>
          <w:sz w:val="16"/>
          <w:szCs w:val="16"/>
        </w:rPr>
        <w:t xml:space="preserve"> esaltano</w:t>
      </w:r>
      <w:r w:rsidRPr="00C70560">
        <w:rPr>
          <w:rFonts w:ascii="Century Gothic" w:hAnsi="Century Gothic" w:cs="Verdana"/>
          <w:sz w:val="16"/>
          <w:szCs w:val="16"/>
        </w:rPr>
        <w:t xml:space="preserve"> il sapore e/o la fragranza esistente di un prodotto alimentare.</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schiumogeni» rendono possibile l'ottenimento di una dispersione omogenea di una fase gassosa in un prodotto alimentare liquido o solido.</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lastRenderedPageBreak/>
        <w:t>Gli «agenti di rivestimento» (inclusi gli agenti lubrificanti)</w:t>
      </w:r>
      <w:r w:rsidR="004C399A" w:rsidRPr="00C70560">
        <w:rPr>
          <w:rFonts w:ascii="Century Gothic" w:hAnsi="Century Gothic" w:cs="Verdana"/>
          <w:sz w:val="16"/>
          <w:szCs w:val="16"/>
        </w:rPr>
        <w:t xml:space="preserve"> quando vengono applicati</w:t>
      </w:r>
      <w:r w:rsidRPr="00C70560">
        <w:rPr>
          <w:rFonts w:ascii="Century Gothic" w:hAnsi="Century Gothic" w:cs="Verdana"/>
          <w:sz w:val="16"/>
          <w:szCs w:val="16"/>
        </w:rPr>
        <w:t xml:space="preserve"> alla superficie esterna di un prodotto alimentare </w:t>
      </w:r>
      <w:r w:rsidR="00CD523A" w:rsidRPr="00C70560">
        <w:rPr>
          <w:rFonts w:ascii="Century Gothic" w:hAnsi="Century Gothic" w:cs="Verdana"/>
          <w:sz w:val="16"/>
          <w:szCs w:val="16"/>
        </w:rPr>
        <w:t xml:space="preserve">conferiscono ad esso </w:t>
      </w:r>
      <w:r w:rsidRPr="00C70560">
        <w:rPr>
          <w:rFonts w:ascii="Century Gothic" w:hAnsi="Century Gothic" w:cs="Verdana"/>
          <w:sz w:val="16"/>
          <w:szCs w:val="16"/>
        </w:rPr>
        <w:t>un aspetto brillante o forniscono un rivestimento protettivo.</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umidificanti»</w:t>
      </w:r>
      <w:r w:rsidR="004C399A" w:rsidRPr="00C70560">
        <w:rPr>
          <w:rFonts w:ascii="Century Gothic" w:hAnsi="Century Gothic" w:cs="Verdana"/>
          <w:sz w:val="16"/>
          <w:szCs w:val="16"/>
        </w:rPr>
        <w:t xml:space="preserve"> impediscono</w:t>
      </w:r>
      <w:r w:rsidRPr="00C70560">
        <w:rPr>
          <w:rFonts w:ascii="Century Gothic" w:hAnsi="Century Gothic" w:cs="Verdana"/>
          <w:sz w:val="16"/>
          <w:szCs w:val="16"/>
        </w:rPr>
        <w:t xml:space="preserve"> l'essiccazione precoce degli alimenti contrastando l'effetto di una umidità atmosferica scarsa o promuovono la dispersione di una polvere in un ambiente acquoso.</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«amidi modificati» sono sostanze ottenute mediante uno o più trattamenti chimici di amidi alimentari, che possono aver subito un trattamento fisico o enzimatico e essere acidi o alcalini, diluiti o bianchiti. Contribuiscono a funzioni tecnologiche particolari come ottima azione addensante o stabilizzante o gelificante.</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«gas d'imballaggio» sono gas differenti dall'aria introdotti in un contenitore prima, durante o dopo aver introdotto in tale contenitore un prodotto alimentare.</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I «propellenti» sono gas differenti dall'aria che espellono un prodotto alimentare da un contenitore.</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lievitanti» sono sostanze o combinazioni di sostanze che liberano gas (anidride carbonica e/o vapore acqueo) e in questo modo aumentano il volume di un impasto o di una pastella.</w:t>
      </w:r>
    </w:p>
    <w:p w:rsidR="00CB5B64" w:rsidRPr="00C70560"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sequestranti» formano complessi chimici con ioni metallici conferendo stabilità o maggiore durata e/o brillantezza al prodotto.</w:t>
      </w:r>
    </w:p>
    <w:p w:rsidR="00276354" w:rsidRDefault="00276354" w:rsidP="00C70560">
      <w:pPr>
        <w:numPr>
          <w:ilvl w:val="0"/>
          <w:numId w:val="34"/>
        </w:numPr>
        <w:autoSpaceDE w:val="0"/>
        <w:autoSpaceDN w:val="0"/>
        <w:adjustRightInd w:val="0"/>
        <w:spacing w:line="266" w:lineRule="atLeast"/>
        <w:ind w:left="360"/>
        <w:jc w:val="both"/>
        <w:rPr>
          <w:rFonts w:ascii="Century Gothic" w:hAnsi="Century Gothic" w:cs="Verdana"/>
          <w:sz w:val="16"/>
          <w:szCs w:val="16"/>
        </w:rPr>
      </w:pPr>
      <w:r w:rsidRPr="00C70560">
        <w:rPr>
          <w:rFonts w:ascii="Century Gothic" w:hAnsi="Century Gothic" w:cs="Verdana"/>
          <w:sz w:val="16"/>
          <w:szCs w:val="16"/>
        </w:rPr>
        <w:t>Gli «agenti di trattamento delle farine», esclusi gli emulsionanti, sono sostanze che vengono aggiunte alla farina o ad un impasto per migliorarne le qualità di cottura o il potere di rendere tenace l’impasto con l’acqua.</w:t>
      </w:r>
    </w:p>
    <w:p w:rsidR="00074B7F" w:rsidRPr="00C70560" w:rsidRDefault="00074B7F" w:rsidP="00074B7F">
      <w:pPr>
        <w:autoSpaceDE w:val="0"/>
        <w:autoSpaceDN w:val="0"/>
        <w:adjustRightInd w:val="0"/>
        <w:spacing w:line="266" w:lineRule="atLeast"/>
        <w:jc w:val="both"/>
        <w:rPr>
          <w:rFonts w:ascii="Century Gothic" w:hAnsi="Century Gothic" w:cs="Verdana"/>
          <w:sz w:val="16"/>
          <w:szCs w:val="16"/>
        </w:rPr>
      </w:pPr>
    </w:p>
    <w:p w:rsidR="003F19B6" w:rsidRPr="00C70560" w:rsidRDefault="000E1996" w:rsidP="00C70560">
      <w:pPr>
        <w:autoSpaceDE w:val="0"/>
        <w:autoSpaceDN w:val="0"/>
        <w:adjustRightInd w:val="0"/>
        <w:spacing w:line="266" w:lineRule="atLeast"/>
        <w:jc w:val="both"/>
        <w:rPr>
          <w:rFonts w:ascii="Century Gothic" w:hAnsi="Century Gothic" w:cs="Verdana"/>
          <w:sz w:val="16"/>
          <w:szCs w:val="16"/>
        </w:rPr>
      </w:pPr>
      <w:r>
        <w:rPr>
          <w:rFonts w:ascii="Century Gothic" w:hAnsi="Century Gothic" w:cs="Verdana"/>
          <w:sz w:val="16"/>
          <w:szCs w:val="16"/>
        </w:rPr>
        <w:t>PARTICOLARITA’</w:t>
      </w:r>
      <w:r w:rsidR="00074B7F">
        <w:rPr>
          <w:rFonts w:ascii="Century Gothic" w:hAnsi="Century Gothic" w:cs="Verdana"/>
          <w:sz w:val="16"/>
          <w:szCs w:val="16"/>
        </w:rPr>
        <w:t xml:space="preserve"> SULLE CATEGORIE FUNZIONALI DEGLI ADDITIVI CHIMICI ALIMENTARI</w:t>
      </w:r>
    </w:p>
    <w:p w:rsidR="003F19B6" w:rsidRPr="00C70560" w:rsidRDefault="003F19B6"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La classificazione di un additivo alimentare in una categoria funzionale non esclude che esso sia utilizzato per più funzioni. </w:t>
      </w:r>
    </w:p>
    <w:p w:rsidR="00E80E74" w:rsidRPr="00C70560" w:rsidRDefault="00E80E74"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Di seguito si elencano alcuni esempi.</w:t>
      </w:r>
    </w:p>
    <w:p w:rsidR="004E60C5" w:rsidRPr="00C70560" w:rsidRDefault="004E60C5" w:rsidP="00C70560">
      <w:pPr>
        <w:autoSpaceDE w:val="0"/>
        <w:autoSpaceDN w:val="0"/>
        <w:adjustRightInd w:val="0"/>
        <w:spacing w:line="266" w:lineRule="atLeast"/>
        <w:jc w:val="both"/>
        <w:rPr>
          <w:rFonts w:ascii="Century Gothic" w:hAnsi="Century Gothic" w:cs="Verdana"/>
          <w:sz w:val="16"/>
          <w:szCs w:val="16"/>
        </w:rPr>
      </w:pPr>
    </w:p>
    <w:p w:rsidR="003769B8" w:rsidRPr="00C70560" w:rsidRDefault="002064B1" w:rsidP="00C70560">
      <w:pPr>
        <w:spacing w:line="266" w:lineRule="atLeast"/>
        <w:jc w:val="both"/>
        <w:rPr>
          <w:rFonts w:ascii="Century Gothic" w:hAnsi="Century Gothic"/>
          <w:sz w:val="16"/>
          <w:szCs w:val="16"/>
        </w:rPr>
      </w:pPr>
      <w:r w:rsidRPr="00C70560">
        <w:rPr>
          <w:rFonts w:ascii="Century Gothic" w:hAnsi="Century Gothic"/>
          <w:sz w:val="16"/>
          <w:szCs w:val="16"/>
        </w:rPr>
        <w:t>Gli acidi organici tipo</w:t>
      </w:r>
      <w:r w:rsidR="004E60C5" w:rsidRPr="00C70560">
        <w:rPr>
          <w:rFonts w:ascii="Century Gothic" w:hAnsi="Century Gothic"/>
          <w:sz w:val="16"/>
          <w:szCs w:val="16"/>
        </w:rPr>
        <w:t xml:space="preserve"> E260, 270, E280, E296 ecc</w:t>
      </w:r>
      <w:r w:rsidRPr="00C70560">
        <w:rPr>
          <w:rFonts w:ascii="Century Gothic" w:hAnsi="Century Gothic"/>
          <w:sz w:val="16"/>
          <w:szCs w:val="16"/>
        </w:rPr>
        <w:t>…,</w:t>
      </w:r>
      <w:r w:rsidR="004E60C5" w:rsidRPr="00C70560">
        <w:rPr>
          <w:rFonts w:ascii="Century Gothic" w:hAnsi="Century Gothic"/>
          <w:sz w:val="16"/>
          <w:szCs w:val="16"/>
        </w:rPr>
        <w:t xml:space="preserve"> </w:t>
      </w:r>
      <w:r w:rsidR="003769B8" w:rsidRPr="00C70560">
        <w:rPr>
          <w:rFonts w:ascii="Century Gothic" w:hAnsi="Century Gothic"/>
          <w:sz w:val="16"/>
          <w:szCs w:val="16"/>
        </w:rPr>
        <w:t xml:space="preserve">sono stati inseriti nella categoria dei conservanti, perché sono in grado di sequestrare, e pertanto di </w:t>
      </w:r>
      <w:r w:rsidR="00A55130" w:rsidRPr="00C70560">
        <w:rPr>
          <w:rFonts w:ascii="Century Gothic" w:hAnsi="Century Gothic"/>
          <w:sz w:val="16"/>
          <w:szCs w:val="16"/>
        </w:rPr>
        <w:t>inattivare</w:t>
      </w:r>
      <w:r w:rsidR="003769B8" w:rsidRPr="00C70560">
        <w:rPr>
          <w:rFonts w:ascii="Century Gothic" w:hAnsi="Century Gothic"/>
          <w:sz w:val="16"/>
          <w:szCs w:val="16"/>
        </w:rPr>
        <w:t xml:space="preserve"> gli ioni ferro e gli ioni rame che sono dei tipici catalizzatori di ossidoriduzione</w:t>
      </w:r>
      <w:r w:rsidR="00A55130" w:rsidRPr="00C70560">
        <w:rPr>
          <w:rFonts w:ascii="Century Gothic" w:hAnsi="Century Gothic"/>
          <w:sz w:val="16"/>
          <w:szCs w:val="16"/>
        </w:rPr>
        <w:t xml:space="preserve"> (coppia ionica interessata Fe</w:t>
      </w:r>
      <w:r w:rsidR="00A55130" w:rsidRPr="00C70560">
        <w:rPr>
          <w:rFonts w:ascii="Century Gothic" w:hAnsi="Century Gothic"/>
          <w:sz w:val="16"/>
          <w:szCs w:val="16"/>
          <w:vertAlign w:val="superscript"/>
        </w:rPr>
        <w:t>2+</w:t>
      </w:r>
      <w:r w:rsidR="0095790F">
        <w:rPr>
          <w:rFonts w:ascii="Century Gothic" w:hAnsi="Century Gothic"/>
          <w:sz w:val="16"/>
          <w:szCs w:val="16"/>
        </w:rPr>
        <w:t>/</w:t>
      </w:r>
      <w:r w:rsidR="00A55130" w:rsidRPr="00C70560">
        <w:rPr>
          <w:rFonts w:ascii="Century Gothic" w:hAnsi="Century Gothic"/>
          <w:sz w:val="16"/>
          <w:szCs w:val="16"/>
        </w:rPr>
        <w:t>Fe</w:t>
      </w:r>
      <w:r w:rsidR="00A55130" w:rsidRPr="00C70560">
        <w:rPr>
          <w:rFonts w:ascii="Century Gothic" w:hAnsi="Century Gothic"/>
          <w:sz w:val="16"/>
          <w:szCs w:val="16"/>
          <w:vertAlign w:val="superscript"/>
        </w:rPr>
        <w:t xml:space="preserve">3+ </w:t>
      </w:r>
      <w:r w:rsidR="00A55130" w:rsidRPr="00C70560">
        <w:rPr>
          <w:rFonts w:ascii="Century Gothic" w:hAnsi="Century Gothic"/>
          <w:sz w:val="16"/>
          <w:szCs w:val="16"/>
        </w:rPr>
        <w:t xml:space="preserve">e </w:t>
      </w:r>
      <w:proofErr w:type="spellStart"/>
      <w:r w:rsidR="00A55130" w:rsidRPr="00C70560">
        <w:rPr>
          <w:rFonts w:ascii="Century Gothic" w:hAnsi="Century Gothic"/>
          <w:sz w:val="16"/>
          <w:szCs w:val="16"/>
        </w:rPr>
        <w:t>Cu</w:t>
      </w:r>
      <w:r w:rsidR="00A55130" w:rsidRPr="00C70560">
        <w:rPr>
          <w:rFonts w:ascii="Century Gothic" w:hAnsi="Century Gothic"/>
          <w:sz w:val="16"/>
          <w:szCs w:val="16"/>
          <w:vertAlign w:val="superscript"/>
        </w:rPr>
        <w:t>+</w:t>
      </w:r>
      <w:proofErr w:type="spellEnd"/>
      <w:r w:rsidR="00BE6C82">
        <w:rPr>
          <w:rFonts w:ascii="Century Gothic" w:hAnsi="Century Gothic"/>
          <w:sz w:val="16"/>
          <w:szCs w:val="16"/>
        </w:rPr>
        <w:t>/</w:t>
      </w:r>
      <w:r w:rsidR="00A55130" w:rsidRPr="00C70560">
        <w:rPr>
          <w:rFonts w:ascii="Century Gothic" w:hAnsi="Century Gothic"/>
          <w:sz w:val="16"/>
          <w:szCs w:val="16"/>
        </w:rPr>
        <w:t>Cu</w:t>
      </w:r>
      <w:r w:rsidR="00A55130" w:rsidRPr="00C70560">
        <w:rPr>
          <w:rFonts w:ascii="Century Gothic" w:hAnsi="Century Gothic"/>
          <w:sz w:val="16"/>
          <w:szCs w:val="16"/>
          <w:vertAlign w:val="superscript"/>
        </w:rPr>
        <w:t>2+</w:t>
      </w:r>
      <w:r w:rsidR="00A55130" w:rsidRPr="00C70560">
        <w:rPr>
          <w:rFonts w:ascii="Century Gothic" w:hAnsi="Century Gothic"/>
          <w:sz w:val="16"/>
          <w:szCs w:val="16"/>
        </w:rPr>
        <w:t>)</w:t>
      </w:r>
      <w:r w:rsidR="00591DCA" w:rsidRPr="00C70560">
        <w:rPr>
          <w:rFonts w:ascii="Century Gothic" w:hAnsi="Century Gothic"/>
          <w:sz w:val="16"/>
          <w:szCs w:val="16"/>
        </w:rPr>
        <w:t>. La loro funzione è pertanto qu</w:t>
      </w:r>
      <w:r w:rsidR="008C1F78" w:rsidRPr="00C70560">
        <w:rPr>
          <w:rFonts w:ascii="Century Gothic" w:hAnsi="Century Gothic"/>
          <w:sz w:val="16"/>
          <w:szCs w:val="16"/>
        </w:rPr>
        <w:t>ella</w:t>
      </w:r>
      <w:r w:rsidR="00591DCA" w:rsidRPr="00C70560">
        <w:rPr>
          <w:rFonts w:ascii="Century Gothic" w:hAnsi="Century Gothic"/>
          <w:sz w:val="16"/>
          <w:szCs w:val="16"/>
        </w:rPr>
        <w:t xml:space="preserve"> di rallentare</w:t>
      </w:r>
      <w:r w:rsidR="0071621F" w:rsidRPr="00C70560">
        <w:rPr>
          <w:rFonts w:ascii="Century Gothic" w:hAnsi="Century Gothic"/>
          <w:sz w:val="16"/>
          <w:szCs w:val="16"/>
        </w:rPr>
        <w:t xml:space="preserve"> fenomeni di irrancidimento dei grassi </w:t>
      </w:r>
      <w:r w:rsidR="00EC1D19" w:rsidRPr="00C70560">
        <w:rPr>
          <w:rFonts w:ascii="Century Gothic" w:hAnsi="Century Gothic"/>
          <w:sz w:val="16"/>
          <w:szCs w:val="16"/>
        </w:rPr>
        <w:t>o</w:t>
      </w:r>
      <w:r w:rsidR="0071621F" w:rsidRPr="00C70560">
        <w:rPr>
          <w:rFonts w:ascii="Century Gothic" w:hAnsi="Century Gothic"/>
          <w:sz w:val="16"/>
          <w:szCs w:val="16"/>
        </w:rPr>
        <w:t xml:space="preserve"> di imbrunimento enzimatico della frutta e della verdura</w:t>
      </w:r>
      <w:r w:rsidR="003769B8" w:rsidRPr="00C70560">
        <w:rPr>
          <w:rFonts w:ascii="Century Gothic" w:hAnsi="Century Gothic"/>
          <w:sz w:val="16"/>
          <w:szCs w:val="16"/>
        </w:rPr>
        <w:t>. D’altra parte gli acidi organici sono additivi impiegati come correttori di acidità</w:t>
      </w:r>
      <w:r w:rsidR="00A55130" w:rsidRPr="00C70560">
        <w:rPr>
          <w:rFonts w:ascii="Century Gothic" w:hAnsi="Century Gothic"/>
          <w:sz w:val="16"/>
          <w:szCs w:val="16"/>
        </w:rPr>
        <w:t xml:space="preserve">, </w:t>
      </w:r>
      <w:r w:rsidR="003769B8" w:rsidRPr="00C70560">
        <w:rPr>
          <w:rFonts w:ascii="Century Gothic" w:hAnsi="Century Gothic"/>
          <w:sz w:val="16"/>
          <w:szCs w:val="16"/>
        </w:rPr>
        <w:t xml:space="preserve"> come  acidificanti</w:t>
      </w:r>
      <w:r w:rsidR="00A55130" w:rsidRPr="00C70560">
        <w:rPr>
          <w:rFonts w:ascii="Century Gothic" w:hAnsi="Century Gothic"/>
          <w:sz w:val="16"/>
          <w:szCs w:val="16"/>
        </w:rPr>
        <w:t xml:space="preserve"> oppure (vedi sotto</w:t>
      </w:r>
      <w:r w:rsidR="00591DCA" w:rsidRPr="00C70560">
        <w:rPr>
          <w:rFonts w:ascii="Century Gothic" w:hAnsi="Century Gothic"/>
          <w:sz w:val="16"/>
          <w:szCs w:val="16"/>
        </w:rPr>
        <w:t xml:space="preserve">) </w:t>
      </w:r>
      <w:r w:rsidR="00A55130" w:rsidRPr="00C70560">
        <w:rPr>
          <w:rFonts w:ascii="Century Gothic" w:hAnsi="Century Gothic"/>
          <w:sz w:val="16"/>
          <w:szCs w:val="16"/>
        </w:rPr>
        <w:t>come esaltatori di sapidità.</w:t>
      </w:r>
    </w:p>
    <w:p w:rsidR="0071621F" w:rsidRPr="00C70560" w:rsidRDefault="0071621F" w:rsidP="00C70560">
      <w:pPr>
        <w:spacing w:line="266" w:lineRule="atLeast"/>
        <w:jc w:val="both"/>
        <w:rPr>
          <w:rFonts w:ascii="Century Gothic" w:hAnsi="Century Gothic"/>
          <w:sz w:val="16"/>
          <w:szCs w:val="16"/>
        </w:rPr>
      </w:pPr>
    </w:p>
    <w:p w:rsidR="002064B1" w:rsidRPr="00C70560" w:rsidRDefault="003769B8" w:rsidP="00C70560">
      <w:pPr>
        <w:spacing w:line="266" w:lineRule="atLeast"/>
        <w:jc w:val="both"/>
        <w:rPr>
          <w:rFonts w:ascii="Century Gothic" w:hAnsi="Century Gothic"/>
          <w:sz w:val="16"/>
          <w:szCs w:val="16"/>
        </w:rPr>
      </w:pPr>
      <w:r w:rsidRPr="00C70560">
        <w:rPr>
          <w:rFonts w:ascii="Century Gothic" w:hAnsi="Century Gothic"/>
          <w:sz w:val="16"/>
          <w:szCs w:val="16"/>
        </w:rPr>
        <w:t xml:space="preserve">Gli additivi </w:t>
      </w:r>
      <w:r w:rsidR="00591DCA" w:rsidRPr="00C70560">
        <w:rPr>
          <w:rFonts w:ascii="Century Gothic" w:hAnsi="Century Gothic"/>
          <w:sz w:val="16"/>
          <w:szCs w:val="16"/>
        </w:rPr>
        <w:t>“nitrito di potassio (</w:t>
      </w:r>
      <w:r w:rsidR="002064B1" w:rsidRPr="00C70560">
        <w:rPr>
          <w:rFonts w:ascii="Century Gothic" w:hAnsi="Century Gothic"/>
          <w:sz w:val="16"/>
          <w:szCs w:val="16"/>
        </w:rPr>
        <w:t>E249</w:t>
      </w:r>
      <w:r w:rsidR="00591DCA" w:rsidRPr="00C70560">
        <w:rPr>
          <w:rFonts w:ascii="Century Gothic" w:hAnsi="Century Gothic"/>
          <w:sz w:val="16"/>
          <w:szCs w:val="16"/>
        </w:rPr>
        <w:t xml:space="preserve">), </w:t>
      </w:r>
      <w:r w:rsidR="002064B1" w:rsidRPr="00C70560">
        <w:rPr>
          <w:rFonts w:ascii="Century Gothic" w:hAnsi="Century Gothic"/>
          <w:sz w:val="16"/>
          <w:szCs w:val="16"/>
        </w:rPr>
        <w:t xml:space="preserve"> </w:t>
      </w:r>
      <w:r w:rsidR="00591DCA" w:rsidRPr="00C70560">
        <w:rPr>
          <w:rFonts w:ascii="Century Gothic" w:hAnsi="Century Gothic"/>
          <w:sz w:val="16"/>
          <w:szCs w:val="16"/>
        </w:rPr>
        <w:t>nitrito di sodio (</w:t>
      </w:r>
      <w:r w:rsidR="002064B1" w:rsidRPr="00C70560">
        <w:rPr>
          <w:rFonts w:ascii="Century Gothic" w:hAnsi="Century Gothic"/>
          <w:sz w:val="16"/>
          <w:szCs w:val="16"/>
        </w:rPr>
        <w:t>E250</w:t>
      </w:r>
      <w:r w:rsidR="00591DCA" w:rsidRPr="00C70560">
        <w:rPr>
          <w:rFonts w:ascii="Century Gothic" w:hAnsi="Century Gothic"/>
          <w:sz w:val="16"/>
          <w:szCs w:val="16"/>
        </w:rPr>
        <w:t>),</w:t>
      </w:r>
      <w:r w:rsidR="002064B1" w:rsidRPr="00C70560">
        <w:rPr>
          <w:rFonts w:ascii="Century Gothic" w:hAnsi="Century Gothic"/>
          <w:sz w:val="16"/>
          <w:szCs w:val="16"/>
        </w:rPr>
        <w:t xml:space="preserve"> </w:t>
      </w:r>
      <w:r w:rsidR="00591DCA" w:rsidRPr="00C70560">
        <w:rPr>
          <w:rFonts w:ascii="Century Gothic" w:hAnsi="Century Gothic"/>
          <w:sz w:val="16"/>
          <w:szCs w:val="16"/>
        </w:rPr>
        <w:t>nitrato di sodio (</w:t>
      </w:r>
      <w:r w:rsidR="002064B1" w:rsidRPr="00C70560">
        <w:rPr>
          <w:rFonts w:ascii="Century Gothic" w:hAnsi="Century Gothic"/>
          <w:sz w:val="16"/>
          <w:szCs w:val="16"/>
        </w:rPr>
        <w:t>E251</w:t>
      </w:r>
      <w:r w:rsidR="00591DCA" w:rsidRPr="00C70560">
        <w:rPr>
          <w:rFonts w:ascii="Century Gothic" w:hAnsi="Century Gothic"/>
          <w:sz w:val="16"/>
          <w:szCs w:val="16"/>
        </w:rPr>
        <w:t>),</w:t>
      </w:r>
      <w:r w:rsidR="002064B1" w:rsidRPr="00C70560">
        <w:rPr>
          <w:rFonts w:ascii="Century Gothic" w:hAnsi="Century Gothic"/>
          <w:sz w:val="16"/>
          <w:szCs w:val="16"/>
        </w:rPr>
        <w:t xml:space="preserve"> </w:t>
      </w:r>
      <w:r w:rsidR="00591DCA" w:rsidRPr="00C70560">
        <w:rPr>
          <w:rFonts w:ascii="Century Gothic" w:hAnsi="Century Gothic"/>
          <w:sz w:val="16"/>
          <w:szCs w:val="16"/>
        </w:rPr>
        <w:t>nitrato di potassio (</w:t>
      </w:r>
      <w:r w:rsidR="002064B1" w:rsidRPr="00C70560">
        <w:rPr>
          <w:rFonts w:ascii="Century Gothic" w:hAnsi="Century Gothic"/>
          <w:sz w:val="16"/>
          <w:szCs w:val="16"/>
        </w:rPr>
        <w:t>E252</w:t>
      </w:r>
      <w:r w:rsidR="00591DCA" w:rsidRPr="00C70560">
        <w:rPr>
          <w:rFonts w:ascii="Century Gothic" w:hAnsi="Century Gothic"/>
          <w:sz w:val="16"/>
          <w:szCs w:val="16"/>
        </w:rPr>
        <w:t>)”</w:t>
      </w:r>
      <w:r w:rsidR="00EC1D19" w:rsidRPr="00C70560">
        <w:rPr>
          <w:rFonts w:ascii="Century Gothic" w:hAnsi="Century Gothic"/>
          <w:sz w:val="16"/>
          <w:szCs w:val="16"/>
        </w:rPr>
        <w:t>,</w:t>
      </w:r>
      <w:r w:rsidRPr="00C70560">
        <w:rPr>
          <w:rFonts w:ascii="Century Gothic" w:hAnsi="Century Gothic"/>
          <w:sz w:val="16"/>
          <w:szCs w:val="16"/>
        </w:rPr>
        <w:t xml:space="preserve"> rientrano nella categoria funzionale </w:t>
      </w:r>
      <w:r w:rsidR="0071621F" w:rsidRPr="00C70560">
        <w:rPr>
          <w:rFonts w:ascii="Century Gothic" w:hAnsi="Century Gothic"/>
          <w:sz w:val="16"/>
          <w:szCs w:val="16"/>
        </w:rPr>
        <w:t xml:space="preserve">dei </w:t>
      </w:r>
      <w:r w:rsidRPr="00C70560">
        <w:rPr>
          <w:rFonts w:ascii="Century Gothic" w:hAnsi="Century Gothic"/>
          <w:sz w:val="16"/>
          <w:szCs w:val="16"/>
        </w:rPr>
        <w:t>conservanti. In realtà non hanno potere conservante</w:t>
      </w:r>
      <w:r w:rsidR="0071621F" w:rsidRPr="00C70560">
        <w:rPr>
          <w:rFonts w:ascii="Century Gothic" w:hAnsi="Century Gothic"/>
          <w:sz w:val="16"/>
          <w:szCs w:val="16"/>
        </w:rPr>
        <w:t xml:space="preserve"> perché non fanno durare di più le carni comunque conservate</w:t>
      </w:r>
      <w:r w:rsidR="00A55130" w:rsidRPr="00C70560">
        <w:rPr>
          <w:rFonts w:ascii="Century Gothic" w:hAnsi="Century Gothic"/>
          <w:sz w:val="16"/>
          <w:szCs w:val="16"/>
        </w:rPr>
        <w:t xml:space="preserve"> dove </w:t>
      </w:r>
      <w:r w:rsidR="00A55130" w:rsidRPr="00C70560">
        <w:rPr>
          <w:rFonts w:ascii="Century Gothic" w:hAnsi="Century Gothic"/>
          <w:sz w:val="16"/>
          <w:szCs w:val="16"/>
        </w:rPr>
        <w:lastRenderedPageBreak/>
        <w:t>possono essere ag</w:t>
      </w:r>
      <w:r w:rsidR="00591DCA" w:rsidRPr="00C70560">
        <w:rPr>
          <w:rFonts w:ascii="Century Gothic" w:hAnsi="Century Gothic"/>
          <w:sz w:val="16"/>
          <w:szCs w:val="16"/>
        </w:rPr>
        <w:t>g</w:t>
      </w:r>
      <w:r w:rsidR="00A55130" w:rsidRPr="00C70560">
        <w:rPr>
          <w:rFonts w:ascii="Century Gothic" w:hAnsi="Century Gothic"/>
          <w:sz w:val="16"/>
          <w:szCs w:val="16"/>
        </w:rPr>
        <w:t>iunti</w:t>
      </w:r>
      <w:r w:rsidRPr="00C70560">
        <w:rPr>
          <w:rFonts w:ascii="Century Gothic" w:hAnsi="Century Gothic"/>
          <w:sz w:val="16"/>
          <w:szCs w:val="16"/>
        </w:rPr>
        <w:t xml:space="preserve">; infatti sono impiegati </w:t>
      </w:r>
      <w:r w:rsidR="0071621F" w:rsidRPr="00C70560">
        <w:rPr>
          <w:rFonts w:ascii="Century Gothic" w:hAnsi="Century Gothic"/>
          <w:sz w:val="16"/>
          <w:szCs w:val="16"/>
        </w:rPr>
        <w:t xml:space="preserve">specificatamente </w:t>
      </w:r>
      <w:r w:rsidRPr="00C70560">
        <w:rPr>
          <w:rFonts w:ascii="Century Gothic" w:hAnsi="Century Gothic"/>
          <w:sz w:val="16"/>
          <w:szCs w:val="16"/>
        </w:rPr>
        <w:t xml:space="preserve">a scopo salutistico per la loro capacità di inattivare il </w:t>
      </w:r>
      <w:proofErr w:type="spellStart"/>
      <w:r w:rsidRPr="00C70560">
        <w:rPr>
          <w:rFonts w:ascii="Century Gothic" w:hAnsi="Century Gothic"/>
          <w:sz w:val="16"/>
          <w:szCs w:val="16"/>
        </w:rPr>
        <w:t>clostridium</w:t>
      </w:r>
      <w:proofErr w:type="spellEnd"/>
      <w:r w:rsidRPr="00C70560">
        <w:rPr>
          <w:rFonts w:ascii="Century Gothic" w:hAnsi="Century Gothic"/>
          <w:sz w:val="16"/>
          <w:szCs w:val="16"/>
        </w:rPr>
        <w:t xml:space="preserve"> botulini</w:t>
      </w:r>
      <w:r w:rsidR="0071621F" w:rsidRPr="00C70560">
        <w:rPr>
          <w:rFonts w:ascii="Century Gothic" w:hAnsi="Century Gothic"/>
          <w:sz w:val="16"/>
          <w:szCs w:val="16"/>
        </w:rPr>
        <w:t>.</w:t>
      </w:r>
    </w:p>
    <w:p w:rsidR="00B40F80" w:rsidRPr="00C70560" w:rsidRDefault="00B40F80" w:rsidP="00C70560">
      <w:pPr>
        <w:spacing w:line="266" w:lineRule="atLeast"/>
        <w:jc w:val="both"/>
        <w:rPr>
          <w:rFonts w:ascii="Century Gothic" w:hAnsi="Century Gothic"/>
          <w:sz w:val="16"/>
          <w:szCs w:val="16"/>
        </w:rPr>
      </w:pPr>
    </w:p>
    <w:p w:rsidR="00B40F80" w:rsidRPr="00C70560" w:rsidRDefault="0071621F"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Addensanti, gelificanti e stabilizzanti. Questi additivi </w:t>
      </w:r>
      <w:r w:rsidR="00B40F80" w:rsidRPr="00C70560">
        <w:rPr>
          <w:rFonts w:ascii="Century Gothic" w:hAnsi="Century Gothic" w:cs="Verdana"/>
          <w:sz w:val="16"/>
          <w:szCs w:val="16"/>
        </w:rPr>
        <w:t>non hanno una funzione unica. Gli addensanti</w:t>
      </w:r>
      <w:r w:rsidR="00E80E74" w:rsidRPr="00C70560">
        <w:rPr>
          <w:rFonts w:ascii="Century Gothic" w:hAnsi="Century Gothic" w:cs="Verdana"/>
          <w:sz w:val="16"/>
          <w:szCs w:val="16"/>
        </w:rPr>
        <w:t>,</w:t>
      </w:r>
      <w:r w:rsidR="00B40F80" w:rsidRPr="00C70560">
        <w:rPr>
          <w:rFonts w:ascii="Century Gothic" w:hAnsi="Century Gothic" w:cs="Verdana"/>
          <w:sz w:val="16"/>
          <w:szCs w:val="16"/>
        </w:rPr>
        <w:t xml:space="preserve"> ad esempio</w:t>
      </w:r>
      <w:r w:rsidR="001C6F67" w:rsidRPr="00C70560">
        <w:rPr>
          <w:rFonts w:ascii="Century Gothic" w:hAnsi="Century Gothic" w:cs="Verdana"/>
          <w:sz w:val="16"/>
          <w:szCs w:val="16"/>
        </w:rPr>
        <w:t>,</w:t>
      </w:r>
      <w:r w:rsidR="00B40F80" w:rsidRPr="00C70560">
        <w:rPr>
          <w:rFonts w:ascii="Century Gothic" w:hAnsi="Century Gothic" w:cs="Verdana"/>
          <w:sz w:val="16"/>
          <w:szCs w:val="16"/>
        </w:rPr>
        <w:t xml:space="preserve"> hanno anche funzione gelificante e stabilizzante più o meno marcata in funzione </w:t>
      </w:r>
      <w:r w:rsidR="00A55130" w:rsidRPr="00C70560">
        <w:rPr>
          <w:rFonts w:ascii="Century Gothic" w:hAnsi="Century Gothic" w:cs="Verdana"/>
          <w:sz w:val="16"/>
          <w:szCs w:val="16"/>
        </w:rPr>
        <w:t xml:space="preserve">delle condizioni e </w:t>
      </w:r>
      <w:r w:rsidR="00B40F80" w:rsidRPr="00C70560">
        <w:rPr>
          <w:rFonts w:ascii="Century Gothic" w:hAnsi="Century Gothic" w:cs="Verdana"/>
          <w:sz w:val="16"/>
          <w:szCs w:val="16"/>
        </w:rPr>
        <w:t>degli alimenti dove sono impiegati. Lo stesso vale per i gelificanti e per gli stabilizzanti.</w:t>
      </w:r>
      <w:r w:rsidR="00074B7F">
        <w:rPr>
          <w:rFonts w:ascii="Century Gothic" w:hAnsi="Century Gothic" w:cs="Verdana"/>
          <w:sz w:val="16"/>
          <w:szCs w:val="16"/>
        </w:rPr>
        <w:t xml:space="preserve"> </w:t>
      </w:r>
    </w:p>
    <w:p w:rsidR="001C6F67" w:rsidRPr="00C70560" w:rsidRDefault="001C6F67" w:rsidP="00C70560">
      <w:pPr>
        <w:autoSpaceDE w:val="0"/>
        <w:autoSpaceDN w:val="0"/>
        <w:adjustRightInd w:val="0"/>
        <w:spacing w:line="266" w:lineRule="atLeast"/>
        <w:jc w:val="both"/>
        <w:rPr>
          <w:rFonts w:ascii="Century Gothic" w:hAnsi="Century Gothic" w:cs="Verdana"/>
          <w:sz w:val="16"/>
          <w:szCs w:val="16"/>
        </w:rPr>
      </w:pPr>
    </w:p>
    <w:p w:rsidR="001C6F67" w:rsidRPr="00C70560" w:rsidRDefault="001C6F67"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Gli additivi “gelificanti” </w:t>
      </w:r>
      <w:r w:rsidR="00591DCA" w:rsidRPr="00C70560">
        <w:rPr>
          <w:rFonts w:ascii="Century Gothic" w:hAnsi="Century Gothic" w:cs="Verdana"/>
          <w:sz w:val="16"/>
          <w:szCs w:val="16"/>
        </w:rPr>
        <w:t>a volte sono insostituibili. S</w:t>
      </w:r>
      <w:r w:rsidRPr="00C70560">
        <w:rPr>
          <w:rFonts w:ascii="Century Gothic" w:hAnsi="Century Gothic" w:cs="Verdana"/>
          <w:sz w:val="16"/>
          <w:szCs w:val="16"/>
        </w:rPr>
        <w:t>ono caratterizzati dalla capacità di trattenere l’acqua del prodotto durante le fasi di riscaldamento o di cottura. E’ questo il caso dei polifosfati di sodio</w:t>
      </w:r>
      <w:r w:rsidR="00591DCA" w:rsidRPr="00C70560">
        <w:rPr>
          <w:rFonts w:ascii="Century Gothic" w:hAnsi="Century Gothic" w:cs="Verdana"/>
          <w:sz w:val="16"/>
          <w:szCs w:val="16"/>
        </w:rPr>
        <w:t xml:space="preserve"> (E</w:t>
      </w:r>
      <w:r w:rsidR="00EC1D19" w:rsidRPr="00C70560">
        <w:rPr>
          <w:rFonts w:ascii="Century Gothic" w:hAnsi="Century Gothic" w:cs="Verdana"/>
          <w:sz w:val="16"/>
          <w:szCs w:val="16"/>
        </w:rPr>
        <w:t>452</w:t>
      </w:r>
      <w:r w:rsidR="00591DCA" w:rsidRPr="00C70560">
        <w:rPr>
          <w:rFonts w:ascii="Century Gothic" w:hAnsi="Century Gothic" w:cs="Verdana"/>
          <w:sz w:val="16"/>
          <w:szCs w:val="16"/>
        </w:rPr>
        <w:t xml:space="preserve">) </w:t>
      </w:r>
      <w:r w:rsidRPr="00C70560">
        <w:rPr>
          <w:rFonts w:ascii="Century Gothic" w:hAnsi="Century Gothic" w:cs="Verdana"/>
          <w:sz w:val="16"/>
          <w:szCs w:val="16"/>
        </w:rPr>
        <w:t xml:space="preserve">che sono </w:t>
      </w:r>
      <w:r w:rsidR="00DB21F6" w:rsidRPr="00C70560">
        <w:rPr>
          <w:rFonts w:ascii="Century Gothic" w:hAnsi="Century Gothic" w:cs="Verdana"/>
          <w:sz w:val="16"/>
          <w:szCs w:val="16"/>
        </w:rPr>
        <w:t xml:space="preserve">aggiunti </w:t>
      </w:r>
      <w:r w:rsidRPr="00C70560">
        <w:rPr>
          <w:rFonts w:ascii="Century Gothic" w:hAnsi="Century Gothic" w:cs="Verdana"/>
          <w:sz w:val="16"/>
          <w:szCs w:val="16"/>
        </w:rPr>
        <w:t xml:space="preserve">diffusamente </w:t>
      </w:r>
      <w:r w:rsidR="00591DCA" w:rsidRPr="00C70560">
        <w:rPr>
          <w:rFonts w:ascii="Century Gothic" w:hAnsi="Century Gothic" w:cs="Verdana"/>
          <w:sz w:val="16"/>
          <w:szCs w:val="16"/>
        </w:rPr>
        <w:t xml:space="preserve"> alle</w:t>
      </w:r>
      <w:r w:rsidRPr="00C70560">
        <w:rPr>
          <w:rFonts w:ascii="Century Gothic" w:hAnsi="Century Gothic" w:cs="Verdana"/>
          <w:sz w:val="16"/>
          <w:szCs w:val="16"/>
        </w:rPr>
        <w:t xml:space="preserve"> carni prima della loro cottura (prosciutto cotto, spalla cotta, w</w:t>
      </w:r>
      <w:r w:rsidR="00E80E74" w:rsidRPr="00C70560">
        <w:rPr>
          <w:rFonts w:ascii="Century Gothic" w:hAnsi="Century Gothic" w:cs="Verdana"/>
          <w:sz w:val="16"/>
          <w:szCs w:val="16"/>
        </w:rPr>
        <w:t xml:space="preserve">ürstel, </w:t>
      </w:r>
      <w:proofErr w:type="spellStart"/>
      <w:r w:rsidR="00E80E74" w:rsidRPr="00C70560">
        <w:rPr>
          <w:rFonts w:ascii="Century Gothic" w:hAnsi="Century Gothic" w:cs="Verdana"/>
          <w:sz w:val="16"/>
          <w:szCs w:val="16"/>
        </w:rPr>
        <w:t>lioner</w:t>
      </w:r>
      <w:proofErr w:type="spellEnd"/>
      <w:r w:rsidR="00E80E74" w:rsidRPr="00C70560">
        <w:rPr>
          <w:rFonts w:ascii="Century Gothic" w:hAnsi="Century Gothic" w:cs="Verdana"/>
          <w:sz w:val="16"/>
          <w:szCs w:val="16"/>
        </w:rPr>
        <w:t>,..</w:t>
      </w:r>
      <w:r w:rsidRPr="00C70560">
        <w:rPr>
          <w:rFonts w:ascii="Century Gothic" w:hAnsi="Century Gothic" w:cs="Verdana"/>
          <w:sz w:val="16"/>
          <w:szCs w:val="16"/>
        </w:rPr>
        <w:t>.</w:t>
      </w:r>
      <w:r w:rsidR="00EC1D19" w:rsidRPr="00C70560">
        <w:rPr>
          <w:rFonts w:ascii="Century Gothic" w:hAnsi="Century Gothic" w:cs="Verdana"/>
          <w:sz w:val="16"/>
          <w:szCs w:val="16"/>
        </w:rPr>
        <w:t xml:space="preserve">). </w:t>
      </w:r>
      <w:r w:rsidRPr="00C70560">
        <w:rPr>
          <w:rFonts w:ascii="Century Gothic" w:hAnsi="Century Gothic" w:cs="Verdana"/>
          <w:sz w:val="16"/>
          <w:szCs w:val="16"/>
        </w:rPr>
        <w:t>L’effetto finale è l’ottenimento di un prodotto più ricco di acqua rispetto a quello non trattato con l’additivo.</w:t>
      </w:r>
      <w:r w:rsidR="00074B7F">
        <w:rPr>
          <w:rFonts w:ascii="Century Gothic" w:hAnsi="Century Gothic" w:cs="Verdana"/>
          <w:sz w:val="16"/>
          <w:szCs w:val="16"/>
        </w:rPr>
        <w:t xml:space="preserve"> Nella produzione dei </w:t>
      </w:r>
      <w:r w:rsidR="00074B7F" w:rsidRPr="00C70560">
        <w:rPr>
          <w:rFonts w:ascii="Century Gothic" w:hAnsi="Century Gothic" w:cs="Verdana"/>
          <w:sz w:val="16"/>
          <w:szCs w:val="16"/>
        </w:rPr>
        <w:t>würste</w:t>
      </w:r>
      <w:r w:rsidR="00074B7F">
        <w:rPr>
          <w:rFonts w:ascii="Century Gothic" w:hAnsi="Century Gothic" w:cs="Verdana"/>
          <w:sz w:val="16"/>
          <w:szCs w:val="16"/>
        </w:rPr>
        <w:t xml:space="preserve">l, alcuni produttori, al posto dei polifosfati, usano con successo la farina di semi di </w:t>
      </w:r>
      <w:proofErr w:type="spellStart"/>
      <w:r w:rsidR="00074B7F">
        <w:rPr>
          <w:rFonts w:ascii="Century Gothic" w:hAnsi="Century Gothic" w:cs="Verdana"/>
          <w:sz w:val="16"/>
          <w:szCs w:val="16"/>
        </w:rPr>
        <w:t>guar</w:t>
      </w:r>
      <w:proofErr w:type="spellEnd"/>
      <w:r w:rsidR="00074B7F">
        <w:rPr>
          <w:rFonts w:ascii="Century Gothic" w:hAnsi="Century Gothic" w:cs="Verdana"/>
          <w:sz w:val="16"/>
          <w:szCs w:val="16"/>
        </w:rPr>
        <w:t>, noto “addensante”, ma in questo usata come gelificante; altri impiegano contemporaneamente lattato di sodio (correttore di acidità), carragenine</w:t>
      </w:r>
      <w:r w:rsidR="000E1996">
        <w:rPr>
          <w:rFonts w:ascii="Century Gothic" w:hAnsi="Century Gothic" w:cs="Verdana"/>
          <w:sz w:val="16"/>
          <w:szCs w:val="16"/>
        </w:rPr>
        <w:t xml:space="preserve"> (addensante) </w:t>
      </w:r>
      <w:r w:rsidR="00074B7F">
        <w:rPr>
          <w:rFonts w:ascii="Century Gothic" w:hAnsi="Century Gothic" w:cs="Verdana"/>
          <w:sz w:val="16"/>
          <w:szCs w:val="16"/>
        </w:rPr>
        <w:t xml:space="preserve">e </w:t>
      </w:r>
      <w:proofErr w:type="spellStart"/>
      <w:r w:rsidR="000E1996">
        <w:rPr>
          <w:rFonts w:ascii="Century Gothic" w:hAnsi="Century Gothic" w:cs="Verdana"/>
          <w:sz w:val="16"/>
          <w:szCs w:val="16"/>
        </w:rPr>
        <w:t>di</w:t>
      </w:r>
      <w:r w:rsidR="00074B7F">
        <w:rPr>
          <w:rFonts w:ascii="Century Gothic" w:hAnsi="Century Gothic" w:cs="Verdana"/>
          <w:sz w:val="16"/>
          <w:szCs w:val="16"/>
        </w:rPr>
        <w:t>acetato</w:t>
      </w:r>
      <w:proofErr w:type="spellEnd"/>
      <w:r w:rsidR="00074B7F">
        <w:rPr>
          <w:rFonts w:ascii="Century Gothic" w:hAnsi="Century Gothic" w:cs="Verdana"/>
          <w:sz w:val="16"/>
          <w:szCs w:val="16"/>
        </w:rPr>
        <w:t xml:space="preserve"> </w:t>
      </w:r>
      <w:r w:rsidR="000E1996">
        <w:rPr>
          <w:rFonts w:ascii="Century Gothic" w:hAnsi="Century Gothic" w:cs="Verdana"/>
          <w:sz w:val="16"/>
          <w:szCs w:val="16"/>
        </w:rPr>
        <w:t>di sodio che assieme esercitano le funzioni di addensante e gelificante.</w:t>
      </w:r>
    </w:p>
    <w:p w:rsidR="00E80E74" w:rsidRPr="00C70560" w:rsidRDefault="00E80E74"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D’altra parte i polifosfati di sodio e di potassio vengono impiegati per tutt</w:t>
      </w:r>
      <w:r w:rsidR="00EC1D19" w:rsidRPr="00C70560">
        <w:rPr>
          <w:rFonts w:ascii="Century Gothic" w:hAnsi="Century Gothic" w:cs="Verdana"/>
          <w:sz w:val="16"/>
          <w:szCs w:val="16"/>
        </w:rPr>
        <w:t>’</w:t>
      </w:r>
      <w:r w:rsidRPr="00C70560">
        <w:rPr>
          <w:rFonts w:ascii="Century Gothic" w:hAnsi="Century Gothic" w:cs="Verdana"/>
          <w:sz w:val="16"/>
          <w:szCs w:val="16"/>
        </w:rPr>
        <w:t xml:space="preserve">altra funzione: </w:t>
      </w:r>
      <w:r w:rsidR="00EC1D19" w:rsidRPr="00C70560">
        <w:rPr>
          <w:rFonts w:ascii="Century Gothic" w:hAnsi="Century Gothic" w:cs="Verdana"/>
          <w:sz w:val="16"/>
          <w:szCs w:val="16"/>
        </w:rPr>
        <w:t>s</w:t>
      </w:r>
      <w:r w:rsidRPr="00C70560">
        <w:rPr>
          <w:rFonts w:ascii="Century Gothic" w:hAnsi="Century Gothic" w:cs="Verdana"/>
          <w:sz w:val="16"/>
          <w:szCs w:val="16"/>
        </w:rPr>
        <w:t>ali di fusione. L’aggiunta di E</w:t>
      </w:r>
      <w:r w:rsidR="00EC1D19" w:rsidRPr="00C70560">
        <w:rPr>
          <w:rFonts w:ascii="Century Gothic" w:hAnsi="Century Gothic" w:cs="Verdana"/>
          <w:sz w:val="16"/>
          <w:szCs w:val="16"/>
        </w:rPr>
        <w:t>452</w:t>
      </w:r>
      <w:r w:rsidRPr="00C70560">
        <w:rPr>
          <w:rFonts w:ascii="Century Gothic" w:hAnsi="Century Gothic" w:cs="Verdana"/>
          <w:sz w:val="16"/>
          <w:szCs w:val="16"/>
        </w:rPr>
        <w:t xml:space="preserve"> ai formaggi consente l’ottenimento dei famosi formaggini e sottilette per semplice riscaldamento dei formaggi trattati </w:t>
      </w:r>
      <w:r w:rsidR="00DB21F6" w:rsidRPr="00C70560">
        <w:rPr>
          <w:rFonts w:ascii="Century Gothic" w:hAnsi="Century Gothic" w:cs="Verdana"/>
          <w:sz w:val="16"/>
          <w:szCs w:val="16"/>
        </w:rPr>
        <w:t xml:space="preserve">con l’additivo </w:t>
      </w:r>
      <w:r w:rsidRPr="00C70560">
        <w:rPr>
          <w:rFonts w:ascii="Century Gothic" w:hAnsi="Century Gothic" w:cs="Verdana"/>
          <w:sz w:val="16"/>
          <w:szCs w:val="16"/>
        </w:rPr>
        <w:t>e scaldati a circa 90°C</w:t>
      </w:r>
      <w:r w:rsidR="00EC1D19" w:rsidRPr="00C70560">
        <w:rPr>
          <w:rFonts w:ascii="Century Gothic" w:hAnsi="Century Gothic" w:cs="Verdana"/>
          <w:sz w:val="16"/>
          <w:szCs w:val="16"/>
        </w:rPr>
        <w:t>-</w:t>
      </w:r>
      <w:smartTag w:uri="urn:schemas-microsoft-com:office:smarttags" w:element="metricconverter">
        <w:smartTagPr>
          <w:attr w:name="ProductID" w:val="95ﾰC"/>
        </w:smartTagPr>
        <w:r w:rsidR="00EC1D19" w:rsidRPr="00C70560">
          <w:rPr>
            <w:rFonts w:ascii="Century Gothic" w:hAnsi="Century Gothic" w:cs="Verdana"/>
            <w:sz w:val="16"/>
            <w:szCs w:val="16"/>
          </w:rPr>
          <w:t>95°C</w:t>
        </w:r>
      </w:smartTag>
      <w:r w:rsidRPr="00C70560">
        <w:rPr>
          <w:rFonts w:ascii="Century Gothic" w:hAnsi="Century Gothic" w:cs="Verdana"/>
          <w:sz w:val="16"/>
          <w:szCs w:val="16"/>
        </w:rPr>
        <w:t>.</w:t>
      </w:r>
    </w:p>
    <w:p w:rsidR="00E80E74" w:rsidRPr="00C70560" w:rsidRDefault="00E80E74" w:rsidP="00C70560">
      <w:pPr>
        <w:autoSpaceDE w:val="0"/>
        <w:autoSpaceDN w:val="0"/>
        <w:adjustRightInd w:val="0"/>
        <w:spacing w:line="266" w:lineRule="atLeast"/>
        <w:jc w:val="both"/>
        <w:rPr>
          <w:rFonts w:ascii="Century Gothic" w:hAnsi="Century Gothic" w:cs="Verdana"/>
          <w:sz w:val="16"/>
          <w:szCs w:val="16"/>
        </w:rPr>
      </w:pPr>
    </w:p>
    <w:p w:rsidR="00E80E74" w:rsidRPr="00C70560" w:rsidRDefault="00E80E74"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Lo stesso effetto fondente sui formaggi è esercitato dai citrati di </w:t>
      </w:r>
      <w:r w:rsidR="00EC1D19" w:rsidRPr="00C70560">
        <w:rPr>
          <w:rFonts w:ascii="Century Gothic" w:hAnsi="Century Gothic" w:cs="Verdana"/>
          <w:sz w:val="16"/>
          <w:szCs w:val="16"/>
        </w:rPr>
        <w:t>sodio E331</w:t>
      </w:r>
      <w:r w:rsidRPr="00C70560">
        <w:rPr>
          <w:rFonts w:ascii="Century Gothic" w:hAnsi="Century Gothic" w:cs="Verdana"/>
          <w:sz w:val="16"/>
          <w:szCs w:val="16"/>
        </w:rPr>
        <w:t>, peraltro impiegati in altri alimenti come correttori di acidità</w:t>
      </w:r>
      <w:r w:rsidR="00EC1D19" w:rsidRPr="00C70560">
        <w:rPr>
          <w:rFonts w:ascii="Century Gothic" w:hAnsi="Century Gothic" w:cs="Verdana"/>
          <w:sz w:val="16"/>
          <w:szCs w:val="16"/>
        </w:rPr>
        <w:t>.</w:t>
      </w:r>
    </w:p>
    <w:p w:rsidR="00EC1D19" w:rsidRPr="00C70560" w:rsidRDefault="00EC1D19" w:rsidP="00C70560">
      <w:pPr>
        <w:autoSpaceDE w:val="0"/>
        <w:autoSpaceDN w:val="0"/>
        <w:adjustRightInd w:val="0"/>
        <w:spacing w:line="266" w:lineRule="atLeast"/>
        <w:jc w:val="both"/>
        <w:rPr>
          <w:rFonts w:ascii="Century Gothic" w:hAnsi="Century Gothic" w:cs="Verdana"/>
          <w:sz w:val="16"/>
          <w:szCs w:val="16"/>
        </w:rPr>
      </w:pPr>
    </w:p>
    <w:p w:rsidR="00EC1D19" w:rsidRPr="00C70560" w:rsidRDefault="00EC1D19" w:rsidP="00C70560">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Esaltatore di sapidità. Il più citato è indubbiamente il glutammato monopodico </w:t>
      </w:r>
      <w:r w:rsidR="00DB21F6" w:rsidRPr="00C70560">
        <w:rPr>
          <w:rFonts w:ascii="Century Gothic" w:hAnsi="Century Gothic" w:cs="Verdana"/>
          <w:sz w:val="16"/>
          <w:szCs w:val="16"/>
        </w:rPr>
        <w:t>(</w:t>
      </w:r>
      <w:r w:rsidRPr="00C70560">
        <w:rPr>
          <w:rFonts w:ascii="Century Gothic" w:hAnsi="Century Gothic" w:cs="Verdana"/>
          <w:sz w:val="16"/>
          <w:szCs w:val="16"/>
        </w:rPr>
        <w:t>E621</w:t>
      </w:r>
      <w:r w:rsidR="00DB21F6" w:rsidRPr="00C70560">
        <w:rPr>
          <w:rFonts w:ascii="Century Gothic" w:hAnsi="Century Gothic" w:cs="Verdana"/>
          <w:sz w:val="16"/>
          <w:szCs w:val="16"/>
        </w:rPr>
        <w:t>)</w:t>
      </w:r>
      <w:r w:rsidRPr="00C70560">
        <w:rPr>
          <w:rFonts w:ascii="Century Gothic" w:hAnsi="Century Gothic" w:cs="Verdana"/>
          <w:sz w:val="16"/>
          <w:szCs w:val="16"/>
        </w:rPr>
        <w:t>. Anche un leggero aumento dell’acidità di certi alimenti determina una sensazione di maggiore sapidità. Per questo, ad alcuni acidi organici (</w:t>
      </w:r>
      <w:proofErr w:type="spellStart"/>
      <w:r w:rsidRPr="00C70560">
        <w:rPr>
          <w:rFonts w:ascii="Century Gothic" w:hAnsi="Century Gothic" w:cs="Verdana"/>
          <w:sz w:val="16"/>
          <w:szCs w:val="16"/>
        </w:rPr>
        <w:t>acid</w:t>
      </w:r>
      <w:r w:rsidR="00591DCA" w:rsidRPr="00C70560">
        <w:rPr>
          <w:rFonts w:ascii="Century Gothic" w:hAnsi="Century Gothic" w:cs="Verdana"/>
          <w:sz w:val="16"/>
          <w:szCs w:val="16"/>
        </w:rPr>
        <w:t>I</w:t>
      </w:r>
      <w:proofErr w:type="spellEnd"/>
      <w:r w:rsidRPr="00C70560">
        <w:rPr>
          <w:rFonts w:ascii="Century Gothic" w:hAnsi="Century Gothic" w:cs="Verdana"/>
          <w:sz w:val="16"/>
          <w:szCs w:val="16"/>
        </w:rPr>
        <w:t xml:space="preserve"> citrico, malico, tartarico)</w:t>
      </w:r>
      <w:r w:rsidR="00DB21F6" w:rsidRPr="00C70560">
        <w:rPr>
          <w:rFonts w:ascii="Century Gothic" w:hAnsi="Century Gothic" w:cs="Verdana"/>
          <w:sz w:val="16"/>
          <w:szCs w:val="16"/>
        </w:rPr>
        <w:t>,</w:t>
      </w:r>
      <w:r w:rsidRPr="00C70560">
        <w:rPr>
          <w:rFonts w:ascii="Century Gothic" w:hAnsi="Century Gothic" w:cs="Verdana"/>
          <w:sz w:val="16"/>
          <w:szCs w:val="16"/>
        </w:rPr>
        <w:t xml:space="preserve"> viene attribuita la categoria funzionale: esaltatore di sapidità.</w:t>
      </w:r>
    </w:p>
    <w:p w:rsidR="0071621F" w:rsidRPr="00C70560" w:rsidRDefault="0071621F" w:rsidP="00C70560">
      <w:pPr>
        <w:autoSpaceDE w:val="0"/>
        <w:autoSpaceDN w:val="0"/>
        <w:adjustRightInd w:val="0"/>
        <w:spacing w:line="266" w:lineRule="atLeast"/>
        <w:jc w:val="both"/>
        <w:rPr>
          <w:rFonts w:ascii="Century Gothic" w:hAnsi="Century Gothic" w:cs="Verdana"/>
          <w:sz w:val="16"/>
          <w:szCs w:val="16"/>
        </w:rPr>
      </w:pPr>
    </w:p>
    <w:p w:rsidR="00276354" w:rsidRPr="00C70560" w:rsidRDefault="003B3A77" w:rsidP="00C70560">
      <w:pPr>
        <w:spacing w:line="266" w:lineRule="atLeast"/>
        <w:jc w:val="both"/>
        <w:rPr>
          <w:rFonts w:ascii="Century Gothic" w:hAnsi="Century Gothic"/>
          <w:b/>
          <w:caps/>
          <w:sz w:val="16"/>
          <w:szCs w:val="16"/>
        </w:rPr>
      </w:pPr>
      <w:r w:rsidRPr="00C70560">
        <w:rPr>
          <w:rFonts w:ascii="Century Gothic" w:hAnsi="Century Gothic"/>
          <w:b/>
          <w:caps/>
          <w:sz w:val="20"/>
          <w:szCs w:val="16"/>
        </w:rPr>
        <w:t>10</w:t>
      </w:r>
      <w:r w:rsidR="00276354" w:rsidRPr="00C70560">
        <w:rPr>
          <w:rFonts w:ascii="Century Gothic" w:hAnsi="Century Gothic"/>
          <w:b/>
          <w:caps/>
          <w:sz w:val="20"/>
          <w:szCs w:val="16"/>
        </w:rPr>
        <w:t xml:space="preserve">.8 </w:t>
      </w:r>
      <w:r w:rsidR="00E04541" w:rsidRPr="00C70560">
        <w:rPr>
          <w:rFonts w:ascii="Century Gothic" w:hAnsi="Century Gothic"/>
          <w:b/>
          <w:caps/>
          <w:sz w:val="16"/>
          <w:szCs w:val="16"/>
        </w:rPr>
        <w:t>REGOLAMENTAZIONE IN MERITO AL LORO IMPIEGO</w:t>
      </w:r>
    </w:p>
    <w:p w:rsidR="00276354" w:rsidRPr="00C70560" w:rsidRDefault="00276354" w:rsidP="00C70560">
      <w:pPr>
        <w:spacing w:line="266" w:lineRule="atLeast"/>
        <w:jc w:val="both"/>
        <w:rPr>
          <w:rFonts w:ascii="Century Gothic" w:hAnsi="Century Gothic"/>
          <w:caps/>
          <w:sz w:val="16"/>
          <w:szCs w:val="16"/>
        </w:rPr>
      </w:pPr>
    </w:p>
    <w:p w:rsidR="00994180"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Si precisa innanzitutto che</w:t>
      </w:r>
      <w:r w:rsidR="000E5A7F" w:rsidRPr="00C70560">
        <w:rPr>
          <w:rFonts w:ascii="Century Gothic" w:hAnsi="Century Gothic"/>
          <w:sz w:val="16"/>
          <w:szCs w:val="16"/>
        </w:rPr>
        <w:t xml:space="preserve">, come </w:t>
      </w:r>
      <w:r w:rsidR="00CD523A" w:rsidRPr="00C70560">
        <w:rPr>
          <w:rFonts w:ascii="Century Gothic" w:hAnsi="Century Gothic"/>
          <w:sz w:val="16"/>
          <w:szCs w:val="16"/>
        </w:rPr>
        <w:t xml:space="preserve">verrà </w:t>
      </w:r>
      <w:r w:rsidR="000E5A7F" w:rsidRPr="00C70560">
        <w:rPr>
          <w:rFonts w:ascii="Century Gothic" w:hAnsi="Century Gothic"/>
          <w:sz w:val="16"/>
          <w:szCs w:val="16"/>
        </w:rPr>
        <w:t>riportato di seguito,</w:t>
      </w:r>
      <w:r w:rsidRPr="00C70560">
        <w:rPr>
          <w:rFonts w:ascii="Century Gothic" w:hAnsi="Century Gothic"/>
          <w:sz w:val="16"/>
          <w:szCs w:val="16"/>
        </w:rPr>
        <w:t xml:space="preserve"> negli alimenti più importanti e delicati in merito alla loro destinazione l’aggiunta di additivi è vietata</w:t>
      </w:r>
      <w:r w:rsidR="00E04541" w:rsidRPr="00C70560">
        <w:rPr>
          <w:rFonts w:ascii="Century Gothic" w:hAnsi="Century Gothic"/>
          <w:sz w:val="16"/>
          <w:szCs w:val="16"/>
        </w:rPr>
        <w:t xml:space="preserve">. Inoltre, a parte qualche raro caso previsto dalla legge, che verrà opportunamente citato, non è obbligatorio riportare in etichetta la quantità aggiunta. </w:t>
      </w:r>
      <w:r w:rsidR="00994180" w:rsidRPr="00C70560">
        <w:rPr>
          <w:rFonts w:ascii="Century Gothic" w:hAnsi="Century Gothic"/>
          <w:sz w:val="16"/>
          <w:szCs w:val="16"/>
        </w:rPr>
        <w:t>Gli stati membri dell’UE possono anche continuare a vietare l’impiego di certi additivi negli alimenti tradizionali.</w:t>
      </w:r>
    </w:p>
    <w:p w:rsidR="002B7500" w:rsidRPr="00C70560" w:rsidRDefault="002B7500" w:rsidP="00C70560">
      <w:pPr>
        <w:spacing w:line="266" w:lineRule="atLeast"/>
        <w:ind w:right="-1"/>
        <w:jc w:val="both"/>
        <w:rPr>
          <w:rFonts w:ascii="Century Gothic" w:hAnsi="Century Gothic"/>
          <w:sz w:val="16"/>
          <w:szCs w:val="16"/>
        </w:rPr>
      </w:pPr>
      <w:r w:rsidRPr="00C70560">
        <w:rPr>
          <w:rFonts w:ascii="Century Gothic" w:hAnsi="Century Gothic"/>
          <w:sz w:val="16"/>
          <w:szCs w:val="16"/>
        </w:rPr>
        <w:t xml:space="preserve">In tutti gli altri alimenti, non </w:t>
      </w:r>
      <w:r w:rsidR="00CD523A" w:rsidRPr="00C70560">
        <w:rPr>
          <w:rFonts w:ascii="Century Gothic" w:hAnsi="Century Gothic"/>
          <w:sz w:val="16"/>
          <w:szCs w:val="16"/>
        </w:rPr>
        <w:t>citati</w:t>
      </w:r>
      <w:r w:rsidRPr="00C70560">
        <w:rPr>
          <w:rFonts w:ascii="Century Gothic" w:hAnsi="Century Gothic"/>
          <w:sz w:val="16"/>
          <w:szCs w:val="16"/>
        </w:rPr>
        <w:t xml:space="preserve"> nell’elenco riportato di seguito, è consentito aggiungere gli additivi consentiti </w:t>
      </w:r>
      <w:r w:rsidR="00CD523A" w:rsidRPr="00C70560">
        <w:rPr>
          <w:rFonts w:ascii="Century Gothic" w:hAnsi="Century Gothic"/>
          <w:sz w:val="16"/>
          <w:szCs w:val="16"/>
        </w:rPr>
        <w:t>ma</w:t>
      </w:r>
      <w:r w:rsidRPr="00C70560">
        <w:rPr>
          <w:rFonts w:ascii="Century Gothic" w:hAnsi="Century Gothic"/>
          <w:sz w:val="16"/>
          <w:szCs w:val="16"/>
        </w:rPr>
        <w:t xml:space="preserve"> alle condizioni riportate </w:t>
      </w:r>
      <w:r w:rsidR="004E3D86" w:rsidRPr="00C70560">
        <w:rPr>
          <w:rFonts w:ascii="Century Gothic" w:hAnsi="Century Gothic"/>
          <w:sz w:val="16"/>
          <w:szCs w:val="16"/>
        </w:rPr>
        <w:t xml:space="preserve">nei Reg. </w:t>
      </w:r>
      <w:r w:rsidR="00CE78D9" w:rsidRPr="00C70560">
        <w:rPr>
          <w:rFonts w:ascii="Century Gothic" w:hAnsi="Century Gothic"/>
          <w:sz w:val="16"/>
          <w:szCs w:val="16"/>
        </w:rPr>
        <w:t>(</w:t>
      </w:r>
      <w:r w:rsidR="004E3D86" w:rsidRPr="00C70560">
        <w:rPr>
          <w:rFonts w:ascii="Century Gothic" w:hAnsi="Century Gothic"/>
          <w:sz w:val="16"/>
          <w:szCs w:val="16"/>
        </w:rPr>
        <w:t>UE</w:t>
      </w:r>
      <w:r w:rsidR="00CE78D9" w:rsidRPr="00C70560">
        <w:rPr>
          <w:rFonts w:ascii="Century Gothic" w:hAnsi="Century Gothic"/>
          <w:sz w:val="16"/>
          <w:szCs w:val="16"/>
        </w:rPr>
        <w:t xml:space="preserve">) n. </w:t>
      </w:r>
      <w:r w:rsidR="004E3D86" w:rsidRPr="00C70560">
        <w:rPr>
          <w:rFonts w:ascii="Century Gothic" w:hAnsi="Century Gothic"/>
          <w:sz w:val="16"/>
          <w:szCs w:val="16"/>
        </w:rPr>
        <w:t>1129</w:t>
      </w:r>
      <w:r w:rsidR="0097041E" w:rsidRPr="00C70560">
        <w:rPr>
          <w:rFonts w:ascii="Century Gothic" w:hAnsi="Century Gothic"/>
          <w:sz w:val="16"/>
          <w:szCs w:val="16"/>
        </w:rPr>
        <w:t>,</w:t>
      </w:r>
      <w:r w:rsidR="004E3D86" w:rsidRPr="00C70560">
        <w:rPr>
          <w:rFonts w:ascii="Century Gothic" w:hAnsi="Century Gothic"/>
          <w:sz w:val="16"/>
          <w:szCs w:val="16"/>
        </w:rPr>
        <w:t xml:space="preserve"> </w:t>
      </w:r>
      <w:r w:rsidR="00CE78D9" w:rsidRPr="00C70560">
        <w:rPr>
          <w:rFonts w:ascii="Century Gothic" w:hAnsi="Century Gothic"/>
          <w:sz w:val="16"/>
          <w:szCs w:val="16"/>
        </w:rPr>
        <w:t xml:space="preserve">n. </w:t>
      </w:r>
      <w:r w:rsidR="004E3D86" w:rsidRPr="00C70560">
        <w:rPr>
          <w:rFonts w:ascii="Century Gothic" w:hAnsi="Century Gothic"/>
          <w:sz w:val="16"/>
          <w:szCs w:val="16"/>
        </w:rPr>
        <w:t>1130,</w:t>
      </w:r>
      <w:r w:rsidR="0097041E" w:rsidRPr="00C70560">
        <w:rPr>
          <w:rFonts w:ascii="Century Gothic" w:hAnsi="Century Gothic"/>
          <w:sz w:val="16"/>
          <w:szCs w:val="16"/>
        </w:rPr>
        <w:t xml:space="preserve"> </w:t>
      </w:r>
      <w:r w:rsidR="00CE78D9" w:rsidRPr="00C70560">
        <w:rPr>
          <w:rFonts w:ascii="Century Gothic" w:hAnsi="Century Gothic"/>
          <w:sz w:val="16"/>
          <w:szCs w:val="16"/>
        </w:rPr>
        <w:t xml:space="preserve">n. </w:t>
      </w:r>
      <w:r w:rsidR="004E3D86" w:rsidRPr="00C70560">
        <w:rPr>
          <w:rFonts w:ascii="Century Gothic" w:hAnsi="Century Gothic"/>
          <w:sz w:val="16"/>
          <w:szCs w:val="16"/>
        </w:rPr>
        <w:t>1131,</w:t>
      </w:r>
      <w:r w:rsidR="0097041E" w:rsidRPr="00C70560">
        <w:rPr>
          <w:rFonts w:ascii="Century Gothic" w:hAnsi="Century Gothic"/>
          <w:sz w:val="16"/>
          <w:szCs w:val="16"/>
        </w:rPr>
        <w:t xml:space="preserve"> </w:t>
      </w:r>
      <w:r w:rsidR="00CE78D9" w:rsidRPr="00C70560">
        <w:rPr>
          <w:rFonts w:ascii="Century Gothic" w:hAnsi="Century Gothic"/>
          <w:sz w:val="16"/>
          <w:szCs w:val="16"/>
        </w:rPr>
        <w:t xml:space="preserve">n. </w:t>
      </w:r>
      <w:r w:rsidR="004E3D86" w:rsidRPr="00C70560">
        <w:rPr>
          <w:rFonts w:ascii="Century Gothic" w:hAnsi="Century Gothic"/>
          <w:sz w:val="16"/>
          <w:szCs w:val="16"/>
        </w:rPr>
        <w:t>1132, tutti del 2011.</w:t>
      </w:r>
    </w:p>
    <w:p w:rsidR="002B7500" w:rsidRPr="00C70560" w:rsidRDefault="004E3D86" w:rsidP="00C70560">
      <w:pPr>
        <w:spacing w:line="266" w:lineRule="atLeast"/>
        <w:ind w:right="-1"/>
        <w:jc w:val="both"/>
        <w:rPr>
          <w:rFonts w:ascii="Century Gothic" w:hAnsi="Century Gothic"/>
          <w:sz w:val="16"/>
          <w:szCs w:val="16"/>
        </w:rPr>
      </w:pPr>
      <w:r w:rsidRPr="00C70560">
        <w:rPr>
          <w:rFonts w:ascii="Century Gothic" w:hAnsi="Century Gothic"/>
          <w:sz w:val="16"/>
          <w:szCs w:val="16"/>
        </w:rPr>
        <w:lastRenderedPageBreak/>
        <w:t>T</w:t>
      </w:r>
      <w:r w:rsidR="002B7500" w:rsidRPr="00C70560">
        <w:rPr>
          <w:rFonts w:ascii="Century Gothic" w:hAnsi="Century Gothic"/>
          <w:sz w:val="16"/>
          <w:szCs w:val="16"/>
        </w:rPr>
        <w:t>utto quanto è lasciato alle scelte del produttore che può decidere di non impiegare nessuno tra gli additivi consentiti, oppure può decidere di impiegarli per migliorare la colorazione del suo prodotto, per aumentarne la durata, per esaltare il profumo, per aumentane la consistenza e così via.</w:t>
      </w:r>
    </w:p>
    <w:p w:rsidR="00D44B81" w:rsidRPr="00C70560" w:rsidRDefault="00D44B81" w:rsidP="00C70560">
      <w:pPr>
        <w:spacing w:line="266" w:lineRule="atLeast"/>
        <w:ind w:right="-1"/>
        <w:jc w:val="both"/>
        <w:rPr>
          <w:rFonts w:ascii="Century Gothic" w:hAnsi="Century Gothic"/>
          <w:sz w:val="16"/>
          <w:szCs w:val="16"/>
        </w:rPr>
      </w:pPr>
    </w:p>
    <w:p w:rsidR="004E3D86" w:rsidRPr="00C70560" w:rsidRDefault="00E04541" w:rsidP="00C70560">
      <w:pPr>
        <w:spacing w:line="266" w:lineRule="atLeast"/>
        <w:jc w:val="both"/>
        <w:rPr>
          <w:rFonts w:ascii="Century Gothic" w:hAnsi="Century Gothic"/>
          <w:sz w:val="16"/>
          <w:szCs w:val="16"/>
        </w:rPr>
      </w:pPr>
      <w:r w:rsidRPr="00C70560">
        <w:rPr>
          <w:rFonts w:ascii="Century Gothic" w:hAnsi="Century Gothic"/>
          <w:sz w:val="16"/>
          <w:szCs w:val="16"/>
        </w:rPr>
        <w:t>Il Reg</w:t>
      </w:r>
      <w:r w:rsidR="00CE78D9" w:rsidRPr="00C70560">
        <w:rPr>
          <w:rFonts w:ascii="Century Gothic" w:hAnsi="Century Gothic"/>
          <w:sz w:val="16"/>
          <w:szCs w:val="16"/>
        </w:rPr>
        <w:t>.</w:t>
      </w:r>
      <w:r w:rsidRPr="00C70560">
        <w:rPr>
          <w:rFonts w:ascii="Century Gothic" w:hAnsi="Century Gothic"/>
          <w:sz w:val="16"/>
          <w:szCs w:val="16"/>
        </w:rPr>
        <w:t xml:space="preserve"> </w:t>
      </w:r>
      <w:r w:rsidR="00CE78D9" w:rsidRPr="00C70560">
        <w:rPr>
          <w:rFonts w:ascii="Century Gothic" w:hAnsi="Century Gothic"/>
          <w:sz w:val="16"/>
          <w:szCs w:val="16"/>
        </w:rPr>
        <w:t>(</w:t>
      </w:r>
      <w:r w:rsidRPr="00C70560">
        <w:rPr>
          <w:rFonts w:ascii="Century Gothic" w:hAnsi="Century Gothic"/>
          <w:sz w:val="16"/>
          <w:szCs w:val="16"/>
        </w:rPr>
        <w:t>UE</w:t>
      </w:r>
      <w:r w:rsidR="00CE78D9" w:rsidRPr="00C70560">
        <w:rPr>
          <w:rFonts w:ascii="Century Gothic" w:hAnsi="Century Gothic"/>
          <w:sz w:val="16"/>
          <w:szCs w:val="16"/>
        </w:rPr>
        <w:t>) n.</w:t>
      </w:r>
      <w:r w:rsidR="00012D5D" w:rsidRPr="00C70560">
        <w:rPr>
          <w:rFonts w:ascii="Century Gothic" w:hAnsi="Century Gothic"/>
          <w:sz w:val="16"/>
          <w:szCs w:val="16"/>
        </w:rPr>
        <w:t xml:space="preserve"> 1129/2011</w:t>
      </w:r>
      <w:r w:rsidR="00350E06" w:rsidRPr="00C70560">
        <w:rPr>
          <w:rFonts w:ascii="Century Gothic" w:hAnsi="Century Gothic"/>
          <w:sz w:val="16"/>
          <w:szCs w:val="16"/>
        </w:rPr>
        <w:t xml:space="preserve"> - entrato in vigore il 1° giugno 2013 -</w:t>
      </w:r>
      <w:r w:rsidR="006760A2" w:rsidRPr="00C70560">
        <w:rPr>
          <w:rFonts w:ascii="Century Gothic" w:hAnsi="Century Gothic"/>
          <w:sz w:val="16"/>
          <w:szCs w:val="16"/>
        </w:rPr>
        <w:t xml:space="preserve"> allegato II</w:t>
      </w:r>
      <w:r w:rsidR="00012D5D" w:rsidRPr="00C70560">
        <w:rPr>
          <w:rFonts w:ascii="Century Gothic" w:hAnsi="Century Gothic"/>
          <w:sz w:val="16"/>
          <w:szCs w:val="16"/>
        </w:rPr>
        <w:t xml:space="preserve"> del 11 novembre 2011,</w:t>
      </w:r>
      <w:r w:rsidRPr="00C70560">
        <w:rPr>
          <w:rFonts w:ascii="Century Gothic" w:hAnsi="Century Gothic"/>
          <w:sz w:val="16"/>
          <w:szCs w:val="16"/>
        </w:rPr>
        <w:t xml:space="preserve">  riporta</w:t>
      </w:r>
      <w:r w:rsidR="00012D5D" w:rsidRPr="00C70560">
        <w:rPr>
          <w:rFonts w:ascii="Century Gothic" w:hAnsi="Century Gothic"/>
          <w:sz w:val="16"/>
          <w:szCs w:val="16"/>
        </w:rPr>
        <w:t xml:space="preserve">, </w:t>
      </w:r>
      <w:r w:rsidRPr="00C70560">
        <w:rPr>
          <w:rFonts w:ascii="Century Gothic" w:hAnsi="Century Gothic"/>
          <w:sz w:val="16"/>
          <w:szCs w:val="16"/>
        </w:rPr>
        <w:t>elencati in varie tabelle, le modalità di impiego degli additivi chimici. In particolare, per ogni categoria di prodotto alimentare sono elencat</w:t>
      </w:r>
      <w:r w:rsidR="00501A92" w:rsidRPr="00C70560">
        <w:rPr>
          <w:rFonts w:ascii="Century Gothic" w:hAnsi="Century Gothic"/>
          <w:sz w:val="16"/>
          <w:szCs w:val="16"/>
        </w:rPr>
        <w:t xml:space="preserve">i gli additivi ammessi </w:t>
      </w:r>
      <w:r w:rsidRPr="00C70560">
        <w:rPr>
          <w:rFonts w:ascii="Century Gothic" w:hAnsi="Century Gothic"/>
          <w:sz w:val="16"/>
          <w:szCs w:val="16"/>
        </w:rPr>
        <w:t>e gli event</w:t>
      </w:r>
      <w:r w:rsidR="00012D5D" w:rsidRPr="00C70560">
        <w:rPr>
          <w:rFonts w:ascii="Century Gothic" w:hAnsi="Century Gothic"/>
          <w:sz w:val="16"/>
          <w:szCs w:val="16"/>
        </w:rPr>
        <w:t>uali limiti d'impiego previsti.</w:t>
      </w:r>
      <w:r w:rsidR="006760A2" w:rsidRPr="00C70560">
        <w:rPr>
          <w:rFonts w:ascii="Century Gothic" w:hAnsi="Century Gothic"/>
          <w:sz w:val="16"/>
          <w:szCs w:val="16"/>
        </w:rPr>
        <w:t xml:space="preserve"> </w:t>
      </w:r>
      <w:r w:rsidRPr="00C70560">
        <w:rPr>
          <w:rFonts w:ascii="Century Gothic" w:hAnsi="Century Gothic"/>
          <w:sz w:val="16"/>
          <w:szCs w:val="16"/>
        </w:rPr>
        <w:t xml:space="preserve">Per tentare di semplificare dette informazioni il regolamento è stato suddiviso in </w:t>
      </w:r>
      <w:r w:rsidR="00012D5D" w:rsidRPr="00C70560">
        <w:rPr>
          <w:rFonts w:ascii="Century Gothic" w:hAnsi="Century Gothic"/>
          <w:sz w:val="16"/>
          <w:szCs w:val="16"/>
        </w:rPr>
        <w:t>varie parti (parte A, B, C, D, E)</w:t>
      </w:r>
    </w:p>
    <w:p w:rsidR="00941CE3" w:rsidRPr="00C70560" w:rsidRDefault="00941CE3" w:rsidP="00C70560">
      <w:pPr>
        <w:spacing w:line="266" w:lineRule="atLeast"/>
        <w:jc w:val="both"/>
        <w:rPr>
          <w:rFonts w:ascii="Century Gothic" w:hAnsi="Century Gothic"/>
          <w:sz w:val="16"/>
          <w:szCs w:val="16"/>
        </w:rPr>
      </w:pPr>
    </w:p>
    <w:p w:rsidR="00E04541" w:rsidRPr="00C70560" w:rsidRDefault="004C399A" w:rsidP="00C70560">
      <w:pPr>
        <w:spacing w:line="266" w:lineRule="atLeast"/>
        <w:jc w:val="both"/>
        <w:rPr>
          <w:rFonts w:ascii="Century Gothic" w:hAnsi="Century Gothic"/>
          <w:sz w:val="16"/>
          <w:szCs w:val="16"/>
        </w:rPr>
      </w:pPr>
      <w:r w:rsidRPr="00C70560">
        <w:rPr>
          <w:rFonts w:ascii="Century Gothic" w:hAnsi="Century Gothic"/>
          <w:sz w:val="16"/>
          <w:szCs w:val="16"/>
        </w:rPr>
        <w:t>La p</w:t>
      </w:r>
      <w:r w:rsidR="00E04541" w:rsidRPr="00C70560">
        <w:rPr>
          <w:rFonts w:ascii="Century Gothic" w:hAnsi="Century Gothic"/>
          <w:sz w:val="16"/>
          <w:szCs w:val="16"/>
        </w:rPr>
        <w:t>arte A riporta:</w:t>
      </w:r>
    </w:p>
    <w:p w:rsidR="00E04541" w:rsidRPr="00C70560" w:rsidRDefault="00E04541" w:rsidP="00C70560">
      <w:pPr>
        <w:numPr>
          <w:ilvl w:val="0"/>
          <w:numId w:val="35"/>
        </w:numPr>
        <w:spacing w:line="266" w:lineRule="atLeast"/>
        <w:ind w:left="360"/>
        <w:jc w:val="both"/>
        <w:rPr>
          <w:rFonts w:ascii="Century Gothic" w:hAnsi="Century Gothic"/>
          <w:sz w:val="16"/>
          <w:szCs w:val="16"/>
        </w:rPr>
      </w:pPr>
      <w:r w:rsidRPr="00C70560">
        <w:rPr>
          <w:rFonts w:ascii="Century Gothic" w:hAnsi="Century Gothic" w:cs="Arial"/>
          <w:bCs/>
          <w:sz w:val="16"/>
          <w:szCs w:val="16"/>
        </w:rPr>
        <w:t>l’</w:t>
      </w:r>
      <w:r w:rsidRPr="00C70560">
        <w:rPr>
          <w:rFonts w:ascii="Century Gothic" w:hAnsi="Century Gothic" w:cs="Arial"/>
          <w:sz w:val="16"/>
          <w:szCs w:val="16"/>
        </w:rPr>
        <w:t>elenco di alimenti in cui non è consentit</w:t>
      </w:r>
      <w:r w:rsidR="005C0D18" w:rsidRPr="00C70560">
        <w:rPr>
          <w:rFonts w:ascii="Century Gothic" w:hAnsi="Century Gothic" w:cs="Arial"/>
          <w:sz w:val="16"/>
          <w:szCs w:val="16"/>
        </w:rPr>
        <w:t>a</w:t>
      </w:r>
      <w:r w:rsidRPr="00C70560">
        <w:rPr>
          <w:rFonts w:ascii="Century Gothic" w:hAnsi="Century Gothic" w:cs="Arial"/>
          <w:sz w:val="16"/>
          <w:szCs w:val="16"/>
        </w:rPr>
        <w:t xml:space="preserve"> la presenza di </w:t>
      </w:r>
      <w:r w:rsidRPr="00C70560">
        <w:rPr>
          <w:rFonts w:ascii="Century Gothic" w:hAnsi="Century Gothic" w:cs="Arial"/>
          <w:i/>
          <w:sz w:val="16"/>
          <w:szCs w:val="16"/>
        </w:rPr>
        <w:t>nessun additivo</w:t>
      </w:r>
      <w:r w:rsidRPr="00C70560">
        <w:rPr>
          <w:rFonts w:ascii="Century Gothic" w:hAnsi="Century Gothic" w:cs="Arial"/>
          <w:sz w:val="16"/>
          <w:szCs w:val="16"/>
        </w:rPr>
        <w:t>, nemmeno a seguito del trascinamento da parte di altri alimenti impiegati come ingredienti (carry over). Tra questi ricordiamo gli alimenti non trasformati, il miele, gli oli e grassi di origine animale e vegetale non emulsionati, il latte pastorizzato, quello sterilizzato, il latticello e la panna non aromatizzati (tranne la panna a ridott</w:t>
      </w:r>
      <w:r w:rsidR="004C399A" w:rsidRPr="00C70560">
        <w:rPr>
          <w:rFonts w:ascii="Century Gothic" w:hAnsi="Century Gothic" w:cs="Arial"/>
          <w:sz w:val="16"/>
          <w:szCs w:val="16"/>
        </w:rPr>
        <w:t>o</w:t>
      </w:r>
      <w:r w:rsidRPr="00C70560">
        <w:rPr>
          <w:rFonts w:ascii="Century Gothic" w:hAnsi="Century Gothic" w:cs="Arial"/>
          <w:sz w:val="16"/>
          <w:szCs w:val="16"/>
        </w:rPr>
        <w:t xml:space="preserve"> tenore di grassi), i prodotti non aromatizzati a base di latte fermentato (es</w:t>
      </w:r>
      <w:r w:rsidR="004E3D86" w:rsidRPr="00C70560">
        <w:rPr>
          <w:rFonts w:ascii="Century Gothic" w:hAnsi="Century Gothic" w:cs="Arial"/>
          <w:sz w:val="16"/>
          <w:szCs w:val="16"/>
        </w:rPr>
        <w:t>.</w:t>
      </w:r>
      <w:r w:rsidR="0018748A" w:rsidRPr="00C70560">
        <w:rPr>
          <w:rFonts w:ascii="Century Gothic" w:hAnsi="Century Gothic" w:cs="Arial"/>
          <w:sz w:val="16"/>
          <w:szCs w:val="16"/>
        </w:rPr>
        <w:t xml:space="preserve"> </w:t>
      </w:r>
      <w:r w:rsidRPr="00C70560">
        <w:rPr>
          <w:rFonts w:ascii="Century Gothic" w:hAnsi="Century Gothic" w:cs="Arial"/>
          <w:sz w:val="16"/>
          <w:szCs w:val="16"/>
        </w:rPr>
        <w:t>yogurt) non trattati termicamente dopo la fermentazione, l’acqua minerale, l’acqua di sorgente e tutte le acque in confezione, il caff</w:t>
      </w:r>
      <w:r w:rsidR="004E3D86" w:rsidRPr="00C70560">
        <w:rPr>
          <w:rFonts w:ascii="Century Gothic" w:hAnsi="Century Gothic" w:cs="Arial"/>
          <w:sz w:val="16"/>
          <w:szCs w:val="16"/>
        </w:rPr>
        <w:t>è ed i suoi estratti, il tè in f</w:t>
      </w:r>
      <w:r w:rsidRPr="00C70560">
        <w:rPr>
          <w:rFonts w:ascii="Century Gothic" w:hAnsi="Century Gothic" w:cs="Arial"/>
          <w:sz w:val="16"/>
          <w:szCs w:val="16"/>
        </w:rPr>
        <w:t xml:space="preserve">oglie non aromatizzato, tutti i tipi di zucchero, la pasta secca escluse quella senza </w:t>
      </w:r>
      <w:r w:rsidRPr="00C70560">
        <w:rPr>
          <w:rFonts w:ascii="Century Gothic" w:hAnsi="Century Gothic"/>
          <w:sz w:val="16"/>
          <w:szCs w:val="16"/>
        </w:rPr>
        <w:t>glutine e quella per diete ipoproteiche;</w:t>
      </w:r>
    </w:p>
    <w:p w:rsidR="00E04541" w:rsidRPr="00C70560" w:rsidRDefault="00E04541" w:rsidP="00C70560">
      <w:pPr>
        <w:numPr>
          <w:ilvl w:val="0"/>
          <w:numId w:val="35"/>
        </w:numPr>
        <w:spacing w:line="266" w:lineRule="atLeast"/>
        <w:ind w:left="360"/>
        <w:jc w:val="both"/>
        <w:rPr>
          <w:rFonts w:ascii="Century Gothic" w:hAnsi="Century Gothic" w:cs="Arial"/>
          <w:sz w:val="16"/>
          <w:szCs w:val="16"/>
        </w:rPr>
      </w:pPr>
      <w:r w:rsidRPr="00C70560">
        <w:rPr>
          <w:rFonts w:ascii="Century Gothic" w:hAnsi="Century Gothic"/>
          <w:sz w:val="16"/>
          <w:szCs w:val="16"/>
        </w:rPr>
        <w:t xml:space="preserve">l’elenco degli </w:t>
      </w:r>
      <w:r w:rsidR="005C0D18" w:rsidRPr="00C70560">
        <w:rPr>
          <w:rFonts w:ascii="Century Gothic" w:hAnsi="Century Gothic"/>
          <w:sz w:val="16"/>
          <w:szCs w:val="16"/>
        </w:rPr>
        <w:t>alimenti in cui non è consentita</w:t>
      </w:r>
      <w:r w:rsidRPr="00C70560">
        <w:rPr>
          <w:rFonts w:ascii="Century Gothic" w:hAnsi="Century Gothic"/>
          <w:sz w:val="16"/>
          <w:szCs w:val="16"/>
        </w:rPr>
        <w:t xml:space="preserve"> la presenza di </w:t>
      </w:r>
      <w:r w:rsidRPr="00C70560">
        <w:rPr>
          <w:rFonts w:ascii="Century Gothic" w:hAnsi="Century Gothic"/>
          <w:i/>
          <w:sz w:val="16"/>
          <w:szCs w:val="16"/>
        </w:rPr>
        <w:t>nessun colorante</w:t>
      </w:r>
      <w:r w:rsidRPr="00C70560">
        <w:rPr>
          <w:rFonts w:ascii="Century Gothic" w:hAnsi="Century Gothic"/>
          <w:sz w:val="16"/>
          <w:szCs w:val="16"/>
        </w:rPr>
        <w:t xml:space="preserve">, nemmeno a seguito del trascinamento da parte di altri alimenti impiegati come ingredienti (carry over). Tra questi si segnalano gli alimenti non trasformati, tutti i tipi di acqua confezionata, tutti i tipi di latte, i lati al cioccolato e quelli fermentati non aromatizzati, il latte conservato, il latticello, la panna, i grassi di origine animale e vegetale, i formaggi, il burro di pecora e capra, le uova, le farine, le paste compresi gli gnocchi, il pane, gli zuccheri, la frutta, gli ortaggi, i funghi, le confetture, le marmellate, i succhi e nettari di frutta, </w:t>
      </w:r>
      <w:r w:rsidR="004C399A" w:rsidRPr="00C70560">
        <w:rPr>
          <w:rFonts w:ascii="Century Gothic" w:hAnsi="Century Gothic"/>
          <w:sz w:val="16"/>
          <w:szCs w:val="16"/>
        </w:rPr>
        <w:t xml:space="preserve">i </w:t>
      </w:r>
      <w:r w:rsidRPr="00C70560">
        <w:rPr>
          <w:rFonts w:ascii="Century Gothic" w:hAnsi="Century Gothic"/>
          <w:sz w:val="16"/>
          <w:szCs w:val="16"/>
        </w:rPr>
        <w:t xml:space="preserve">pesci, </w:t>
      </w:r>
      <w:r w:rsidR="004C399A" w:rsidRPr="00C70560">
        <w:rPr>
          <w:rFonts w:ascii="Century Gothic" w:hAnsi="Century Gothic"/>
          <w:sz w:val="16"/>
          <w:szCs w:val="16"/>
        </w:rPr>
        <w:t xml:space="preserve">i </w:t>
      </w:r>
      <w:r w:rsidRPr="00C70560">
        <w:rPr>
          <w:rFonts w:ascii="Century Gothic" w:hAnsi="Century Gothic"/>
          <w:sz w:val="16"/>
          <w:szCs w:val="16"/>
        </w:rPr>
        <w:t xml:space="preserve">molluschi, </w:t>
      </w:r>
      <w:r w:rsidR="004C399A" w:rsidRPr="00C70560">
        <w:rPr>
          <w:rFonts w:ascii="Century Gothic" w:hAnsi="Century Gothic"/>
          <w:sz w:val="16"/>
          <w:szCs w:val="16"/>
        </w:rPr>
        <w:t xml:space="preserve">i </w:t>
      </w:r>
      <w:r w:rsidRPr="00C70560">
        <w:rPr>
          <w:rFonts w:ascii="Century Gothic" w:hAnsi="Century Gothic"/>
          <w:sz w:val="16"/>
          <w:szCs w:val="16"/>
        </w:rPr>
        <w:t xml:space="preserve">crostacei, </w:t>
      </w:r>
      <w:r w:rsidR="004C399A" w:rsidRPr="00C70560">
        <w:rPr>
          <w:rFonts w:ascii="Century Gothic" w:hAnsi="Century Gothic"/>
          <w:sz w:val="16"/>
          <w:szCs w:val="16"/>
        </w:rPr>
        <w:t xml:space="preserve">le </w:t>
      </w:r>
      <w:r w:rsidRPr="00C70560">
        <w:rPr>
          <w:rFonts w:ascii="Century Gothic" w:hAnsi="Century Gothic"/>
          <w:sz w:val="16"/>
          <w:szCs w:val="16"/>
        </w:rPr>
        <w:t xml:space="preserve">carni e loro preparazioni, </w:t>
      </w:r>
      <w:r w:rsidR="004C399A" w:rsidRPr="00C70560">
        <w:rPr>
          <w:rFonts w:ascii="Century Gothic" w:hAnsi="Century Gothic"/>
          <w:sz w:val="16"/>
          <w:szCs w:val="16"/>
        </w:rPr>
        <w:t xml:space="preserve">i </w:t>
      </w:r>
      <w:r w:rsidRPr="00C70560">
        <w:rPr>
          <w:rFonts w:ascii="Century Gothic" w:hAnsi="Century Gothic"/>
          <w:sz w:val="16"/>
          <w:szCs w:val="16"/>
        </w:rPr>
        <w:t xml:space="preserve">prodotti del cacao e </w:t>
      </w:r>
      <w:r w:rsidR="004C399A" w:rsidRPr="00C70560">
        <w:rPr>
          <w:rFonts w:ascii="Century Gothic" w:hAnsi="Century Gothic"/>
          <w:sz w:val="16"/>
          <w:szCs w:val="16"/>
        </w:rPr>
        <w:t xml:space="preserve">i </w:t>
      </w:r>
      <w:r w:rsidRPr="00C70560">
        <w:rPr>
          <w:rFonts w:ascii="Century Gothic" w:hAnsi="Century Gothic"/>
          <w:sz w:val="16"/>
          <w:szCs w:val="16"/>
        </w:rPr>
        <w:t>pezzi di cioccolato,</w:t>
      </w:r>
      <w:r w:rsidR="000E5A7F" w:rsidRPr="00C70560">
        <w:rPr>
          <w:rFonts w:ascii="Century Gothic" w:hAnsi="Century Gothic"/>
          <w:sz w:val="16"/>
          <w:szCs w:val="16"/>
        </w:rPr>
        <w:t xml:space="preserve"> </w:t>
      </w:r>
      <w:r w:rsidR="004C399A" w:rsidRPr="00C70560">
        <w:rPr>
          <w:rFonts w:ascii="Century Gothic" w:hAnsi="Century Gothic"/>
          <w:sz w:val="16"/>
          <w:szCs w:val="16"/>
        </w:rPr>
        <w:t xml:space="preserve">il </w:t>
      </w:r>
      <w:r w:rsidRPr="00C70560">
        <w:rPr>
          <w:rFonts w:ascii="Century Gothic" w:hAnsi="Century Gothic"/>
          <w:sz w:val="16"/>
          <w:szCs w:val="16"/>
        </w:rPr>
        <w:t xml:space="preserve">caffè torrefatto e </w:t>
      </w:r>
      <w:r w:rsidR="004C399A" w:rsidRPr="00C70560">
        <w:rPr>
          <w:rFonts w:ascii="Century Gothic" w:hAnsi="Century Gothic"/>
          <w:sz w:val="16"/>
          <w:szCs w:val="16"/>
        </w:rPr>
        <w:t xml:space="preserve">gli </w:t>
      </w:r>
      <w:r w:rsidRPr="00C70560">
        <w:rPr>
          <w:rFonts w:ascii="Century Gothic" w:hAnsi="Century Gothic"/>
          <w:sz w:val="16"/>
          <w:szCs w:val="16"/>
        </w:rPr>
        <w:t>infusi,</w:t>
      </w:r>
      <w:r w:rsidR="004C399A" w:rsidRPr="00C70560">
        <w:rPr>
          <w:rFonts w:ascii="Century Gothic" w:hAnsi="Century Gothic"/>
          <w:sz w:val="16"/>
          <w:szCs w:val="16"/>
        </w:rPr>
        <w:t xml:space="preserve"> il</w:t>
      </w:r>
      <w:r w:rsidRPr="00C70560">
        <w:rPr>
          <w:rFonts w:ascii="Century Gothic" w:hAnsi="Century Gothic"/>
          <w:sz w:val="16"/>
          <w:szCs w:val="16"/>
        </w:rPr>
        <w:t xml:space="preserve"> sale e </w:t>
      </w:r>
      <w:r w:rsidR="004C399A" w:rsidRPr="00C70560">
        <w:rPr>
          <w:rFonts w:ascii="Century Gothic" w:hAnsi="Century Gothic"/>
          <w:sz w:val="16"/>
          <w:szCs w:val="16"/>
        </w:rPr>
        <w:t xml:space="preserve">i </w:t>
      </w:r>
      <w:r w:rsidRPr="00C70560">
        <w:rPr>
          <w:rFonts w:ascii="Century Gothic" w:hAnsi="Century Gothic"/>
          <w:sz w:val="16"/>
          <w:szCs w:val="16"/>
        </w:rPr>
        <w:t xml:space="preserve">succedanei, </w:t>
      </w:r>
      <w:r w:rsidR="004C399A" w:rsidRPr="00C70560">
        <w:rPr>
          <w:rFonts w:ascii="Century Gothic" w:hAnsi="Century Gothic"/>
          <w:sz w:val="16"/>
          <w:szCs w:val="16"/>
        </w:rPr>
        <w:t xml:space="preserve">le </w:t>
      </w:r>
      <w:r w:rsidRPr="00C70560">
        <w:rPr>
          <w:rFonts w:ascii="Century Gothic" w:hAnsi="Century Gothic"/>
          <w:sz w:val="16"/>
          <w:szCs w:val="16"/>
        </w:rPr>
        <w:t xml:space="preserve">spezie, </w:t>
      </w:r>
      <w:r w:rsidR="004C399A" w:rsidRPr="00C70560">
        <w:rPr>
          <w:rFonts w:ascii="Century Gothic" w:hAnsi="Century Gothic"/>
          <w:sz w:val="16"/>
          <w:szCs w:val="16"/>
        </w:rPr>
        <w:t xml:space="preserve">il </w:t>
      </w:r>
      <w:r w:rsidRPr="00C70560">
        <w:rPr>
          <w:rFonts w:ascii="Century Gothic" w:hAnsi="Century Gothic"/>
          <w:sz w:val="16"/>
          <w:szCs w:val="16"/>
        </w:rPr>
        <w:t xml:space="preserve">vino, </w:t>
      </w:r>
      <w:r w:rsidR="004C399A" w:rsidRPr="00C70560">
        <w:rPr>
          <w:rFonts w:ascii="Century Gothic" w:hAnsi="Century Gothic"/>
          <w:sz w:val="16"/>
          <w:szCs w:val="16"/>
        </w:rPr>
        <w:t xml:space="preserve">le </w:t>
      </w:r>
      <w:r w:rsidRPr="00C70560">
        <w:rPr>
          <w:rFonts w:ascii="Century Gothic" w:hAnsi="Century Gothic"/>
          <w:sz w:val="16"/>
          <w:szCs w:val="16"/>
        </w:rPr>
        <w:t xml:space="preserve">bevande spiritose, </w:t>
      </w:r>
      <w:r w:rsidR="004C399A" w:rsidRPr="00C70560">
        <w:rPr>
          <w:rFonts w:ascii="Century Gothic" w:hAnsi="Century Gothic"/>
          <w:sz w:val="16"/>
          <w:szCs w:val="16"/>
        </w:rPr>
        <w:t xml:space="preserve">gli </w:t>
      </w:r>
      <w:r w:rsidRPr="00C70560">
        <w:rPr>
          <w:rFonts w:ascii="Century Gothic" w:hAnsi="Century Gothic"/>
          <w:sz w:val="16"/>
          <w:szCs w:val="16"/>
        </w:rPr>
        <w:t>aceti di vino,</w:t>
      </w:r>
      <w:r w:rsidR="004C399A" w:rsidRPr="00C70560">
        <w:rPr>
          <w:rFonts w:ascii="Century Gothic" w:hAnsi="Century Gothic"/>
          <w:sz w:val="16"/>
          <w:szCs w:val="16"/>
        </w:rPr>
        <w:t xml:space="preserve"> il</w:t>
      </w:r>
      <w:r w:rsidRPr="00C70560">
        <w:rPr>
          <w:rFonts w:ascii="Century Gothic" w:hAnsi="Century Gothic"/>
          <w:sz w:val="16"/>
          <w:szCs w:val="16"/>
        </w:rPr>
        <w:t xml:space="preserve"> miele, </w:t>
      </w:r>
      <w:r w:rsidR="004C399A" w:rsidRPr="00C70560">
        <w:rPr>
          <w:rFonts w:ascii="Century Gothic" w:hAnsi="Century Gothic"/>
          <w:sz w:val="16"/>
          <w:szCs w:val="16"/>
        </w:rPr>
        <w:t xml:space="preserve">il </w:t>
      </w:r>
      <w:r w:rsidRPr="00C70560">
        <w:rPr>
          <w:rFonts w:ascii="Century Gothic" w:hAnsi="Century Gothic"/>
          <w:sz w:val="16"/>
          <w:szCs w:val="16"/>
        </w:rPr>
        <w:t>malto e suoi</w:t>
      </w:r>
      <w:r w:rsidRPr="00C70560">
        <w:rPr>
          <w:rFonts w:ascii="Century Gothic" w:hAnsi="Century Gothic" w:cs="Arial"/>
          <w:sz w:val="16"/>
          <w:szCs w:val="16"/>
        </w:rPr>
        <w:t xml:space="preserve"> prodotti, </w:t>
      </w:r>
      <w:r w:rsidR="004C399A" w:rsidRPr="00C70560">
        <w:rPr>
          <w:rFonts w:ascii="Century Gothic" w:hAnsi="Century Gothic" w:cs="Arial"/>
          <w:sz w:val="16"/>
          <w:szCs w:val="16"/>
        </w:rPr>
        <w:t xml:space="preserve">gli </w:t>
      </w:r>
      <w:r w:rsidRPr="00C70560">
        <w:rPr>
          <w:rFonts w:ascii="Century Gothic" w:hAnsi="Century Gothic" w:cs="Arial"/>
          <w:sz w:val="16"/>
          <w:szCs w:val="16"/>
        </w:rPr>
        <w:t>alimenti destinati ai lattanti ed ai bambini.</w:t>
      </w:r>
    </w:p>
    <w:p w:rsidR="00941CE3" w:rsidRPr="00C70560" w:rsidRDefault="00941CE3" w:rsidP="00C70560">
      <w:pPr>
        <w:pStyle w:val="NormaleWeb"/>
        <w:shd w:val="clear" w:color="auto" w:fill="FFFFFF"/>
        <w:spacing w:before="0" w:beforeAutospacing="0" w:after="0" w:afterAutospacing="0" w:line="266" w:lineRule="atLeast"/>
        <w:jc w:val="both"/>
        <w:rPr>
          <w:rFonts w:ascii="Century Gothic" w:hAnsi="Century Gothic"/>
          <w:color w:val="auto"/>
          <w:sz w:val="16"/>
          <w:szCs w:val="16"/>
        </w:rPr>
      </w:pPr>
    </w:p>
    <w:p w:rsidR="00E04541" w:rsidRPr="00C70560" w:rsidRDefault="00E04541" w:rsidP="00C70560">
      <w:pPr>
        <w:pStyle w:val="NormaleWeb"/>
        <w:shd w:val="clear" w:color="auto" w:fill="FFFFFF"/>
        <w:spacing w:before="0" w:beforeAutospacing="0" w:after="0" w:afterAutospacing="0" w:line="266" w:lineRule="atLeast"/>
        <w:jc w:val="both"/>
        <w:rPr>
          <w:rFonts w:ascii="Century Gothic" w:hAnsi="Century Gothic" w:cs="Arial"/>
          <w:color w:val="auto"/>
          <w:sz w:val="16"/>
          <w:szCs w:val="16"/>
        </w:rPr>
      </w:pPr>
      <w:r w:rsidRPr="00C70560">
        <w:rPr>
          <w:rFonts w:ascii="Century Gothic" w:hAnsi="Century Gothic"/>
          <w:color w:val="auto"/>
          <w:sz w:val="16"/>
          <w:szCs w:val="16"/>
        </w:rPr>
        <w:t xml:space="preserve">Nella parte B è riportata </w:t>
      </w:r>
      <w:r w:rsidR="00D44B81" w:rsidRPr="00C70560">
        <w:rPr>
          <w:rFonts w:ascii="Century Gothic" w:hAnsi="Century Gothic"/>
          <w:color w:val="auto"/>
          <w:sz w:val="16"/>
          <w:szCs w:val="16"/>
        </w:rPr>
        <w:t xml:space="preserve">la </w:t>
      </w:r>
      <w:r w:rsidRPr="00C70560">
        <w:rPr>
          <w:rFonts w:ascii="Century Gothic" w:hAnsi="Century Gothic"/>
          <w:color w:val="auto"/>
          <w:sz w:val="16"/>
          <w:szCs w:val="16"/>
        </w:rPr>
        <w:t xml:space="preserve">lista di tutti gli additivi suddivisa in </w:t>
      </w:r>
      <w:r w:rsidR="00501A92" w:rsidRPr="00C70560">
        <w:rPr>
          <w:rFonts w:ascii="Century Gothic" w:hAnsi="Century Gothic"/>
          <w:color w:val="auto"/>
          <w:sz w:val="16"/>
          <w:szCs w:val="16"/>
        </w:rPr>
        <w:t>c</w:t>
      </w:r>
      <w:r w:rsidRPr="00C70560">
        <w:rPr>
          <w:rFonts w:ascii="Century Gothic" w:hAnsi="Century Gothic"/>
          <w:color w:val="auto"/>
          <w:sz w:val="16"/>
          <w:szCs w:val="16"/>
        </w:rPr>
        <w:t xml:space="preserve">oloranti, </w:t>
      </w:r>
      <w:r w:rsidR="00501A92" w:rsidRPr="00C70560">
        <w:rPr>
          <w:rFonts w:ascii="Century Gothic" w:hAnsi="Century Gothic"/>
          <w:color w:val="auto"/>
          <w:sz w:val="16"/>
          <w:szCs w:val="16"/>
        </w:rPr>
        <w:t>ed</w:t>
      </w:r>
      <w:r w:rsidRPr="00C70560">
        <w:rPr>
          <w:rFonts w:ascii="Century Gothic" w:hAnsi="Century Gothic"/>
          <w:color w:val="auto"/>
          <w:sz w:val="16"/>
          <w:szCs w:val="16"/>
        </w:rPr>
        <w:t>ulcoranti e altri additivi con</w:t>
      </w:r>
      <w:r w:rsidRPr="00C70560">
        <w:rPr>
          <w:rFonts w:ascii="Century Gothic" w:hAnsi="Century Gothic" w:cs="Arial"/>
          <w:color w:val="auto"/>
          <w:sz w:val="16"/>
          <w:szCs w:val="16"/>
        </w:rPr>
        <w:t xml:space="preserve"> le dosi ma</w:t>
      </w:r>
      <w:r w:rsidR="00501A92" w:rsidRPr="00C70560">
        <w:rPr>
          <w:rFonts w:ascii="Century Gothic" w:hAnsi="Century Gothic" w:cs="Arial"/>
          <w:color w:val="auto"/>
          <w:sz w:val="16"/>
          <w:szCs w:val="16"/>
        </w:rPr>
        <w:t>ssime di impiego.</w:t>
      </w:r>
    </w:p>
    <w:p w:rsidR="00941CE3" w:rsidRPr="00C70560" w:rsidRDefault="00941CE3" w:rsidP="00C70560">
      <w:pPr>
        <w:pStyle w:val="NormaleWeb"/>
        <w:shd w:val="clear" w:color="auto" w:fill="FFFFFF"/>
        <w:spacing w:before="0" w:beforeAutospacing="0" w:after="0" w:afterAutospacing="0" w:line="266" w:lineRule="atLeast"/>
        <w:jc w:val="both"/>
        <w:rPr>
          <w:rFonts w:ascii="Century Gothic" w:hAnsi="Century Gothic" w:cs="Arial"/>
          <w:color w:val="auto"/>
          <w:sz w:val="16"/>
          <w:szCs w:val="16"/>
        </w:rPr>
      </w:pPr>
    </w:p>
    <w:p w:rsidR="00915DF6" w:rsidRPr="00C70560" w:rsidRDefault="00E04541" w:rsidP="00C70560">
      <w:pPr>
        <w:spacing w:line="266" w:lineRule="atLeast"/>
        <w:jc w:val="both"/>
        <w:rPr>
          <w:rFonts w:ascii="Century Gothic" w:hAnsi="Century Gothic"/>
          <w:sz w:val="16"/>
          <w:szCs w:val="16"/>
        </w:rPr>
      </w:pPr>
      <w:r w:rsidRPr="00C70560">
        <w:rPr>
          <w:rFonts w:ascii="Century Gothic" w:hAnsi="Century Gothic" w:cs="Arial"/>
          <w:sz w:val="16"/>
          <w:szCs w:val="16"/>
        </w:rPr>
        <w:t>Nella parte C gli additivi elencati nella parte B sono suddivisi nei seguenti gruppi:</w:t>
      </w:r>
    </w:p>
    <w:p w:rsidR="00915DF6" w:rsidRPr="00C70560" w:rsidRDefault="00E04541" w:rsidP="00C70560">
      <w:pPr>
        <w:numPr>
          <w:ilvl w:val="0"/>
          <w:numId w:val="36"/>
        </w:numPr>
        <w:spacing w:line="266" w:lineRule="atLeast"/>
        <w:ind w:left="360"/>
        <w:jc w:val="both"/>
        <w:rPr>
          <w:rFonts w:ascii="Century Gothic" w:hAnsi="Century Gothic"/>
          <w:sz w:val="16"/>
          <w:szCs w:val="16"/>
        </w:rPr>
      </w:pPr>
      <w:r w:rsidRPr="00C70560">
        <w:rPr>
          <w:rFonts w:ascii="Century Gothic" w:hAnsi="Century Gothic"/>
          <w:sz w:val="16"/>
          <w:szCs w:val="16"/>
        </w:rPr>
        <w:t>Gruppo I</w:t>
      </w:r>
      <w:r w:rsidR="004C399A" w:rsidRPr="00C70560">
        <w:rPr>
          <w:rFonts w:ascii="Century Gothic" w:hAnsi="Century Gothic"/>
          <w:sz w:val="16"/>
          <w:szCs w:val="16"/>
        </w:rPr>
        <w:t xml:space="preserve"> –</w:t>
      </w:r>
      <w:r w:rsidR="00915DF6" w:rsidRPr="00C70560">
        <w:rPr>
          <w:rFonts w:ascii="Century Gothic" w:hAnsi="Century Gothic"/>
          <w:sz w:val="16"/>
          <w:szCs w:val="16"/>
        </w:rPr>
        <w:t xml:space="preserve"> Elenca additivi di vario genere e varie funzioni con livello massimo di impiego</w:t>
      </w:r>
      <w:r w:rsidR="004C399A" w:rsidRPr="00C70560">
        <w:rPr>
          <w:rFonts w:ascii="Century Gothic" w:hAnsi="Century Gothic"/>
          <w:sz w:val="16"/>
          <w:szCs w:val="16"/>
        </w:rPr>
        <w:t xml:space="preserve"> (a parte</w:t>
      </w:r>
      <w:r w:rsidR="005F38CE" w:rsidRPr="00C70560">
        <w:rPr>
          <w:rFonts w:ascii="Century Gothic" w:hAnsi="Century Gothic"/>
          <w:sz w:val="16"/>
          <w:szCs w:val="16"/>
        </w:rPr>
        <w:t xml:space="preserve"> poche eccezioni) </w:t>
      </w:r>
      <w:r w:rsidR="00915DF6" w:rsidRPr="00C70560">
        <w:rPr>
          <w:rFonts w:ascii="Century Gothic" w:hAnsi="Century Gothic"/>
          <w:sz w:val="16"/>
          <w:szCs w:val="16"/>
        </w:rPr>
        <w:t xml:space="preserve">generalmente </w:t>
      </w:r>
      <w:r w:rsidR="00915DF6" w:rsidRPr="00C70560">
        <w:rPr>
          <w:rFonts w:ascii="Century Gothic" w:hAnsi="Century Gothic"/>
          <w:i/>
          <w:sz w:val="16"/>
          <w:szCs w:val="16"/>
        </w:rPr>
        <w:t>quantum satis</w:t>
      </w:r>
      <w:r w:rsidR="00915DF6" w:rsidRPr="00C70560">
        <w:rPr>
          <w:rFonts w:ascii="Century Gothic" w:hAnsi="Century Gothic"/>
          <w:sz w:val="16"/>
          <w:szCs w:val="16"/>
        </w:rPr>
        <w:t>;</w:t>
      </w:r>
    </w:p>
    <w:p w:rsidR="00915DF6" w:rsidRPr="00C70560" w:rsidRDefault="00E04541" w:rsidP="00C70560">
      <w:pPr>
        <w:numPr>
          <w:ilvl w:val="0"/>
          <w:numId w:val="36"/>
        </w:numPr>
        <w:spacing w:line="266" w:lineRule="atLeast"/>
        <w:ind w:left="360"/>
        <w:jc w:val="both"/>
        <w:rPr>
          <w:rFonts w:ascii="Century Gothic" w:hAnsi="Century Gothic"/>
          <w:sz w:val="16"/>
          <w:szCs w:val="16"/>
        </w:rPr>
      </w:pPr>
      <w:r w:rsidRPr="00C70560">
        <w:rPr>
          <w:rFonts w:ascii="Century Gothic" w:hAnsi="Century Gothic"/>
          <w:sz w:val="16"/>
          <w:szCs w:val="16"/>
        </w:rPr>
        <w:t xml:space="preserve">Gruppo II – </w:t>
      </w:r>
      <w:r w:rsidR="00915DF6" w:rsidRPr="00C70560">
        <w:rPr>
          <w:rFonts w:ascii="Century Gothic" w:hAnsi="Century Gothic"/>
          <w:sz w:val="16"/>
          <w:szCs w:val="16"/>
        </w:rPr>
        <w:t>Elenca i</w:t>
      </w:r>
      <w:r w:rsidRPr="00C70560">
        <w:rPr>
          <w:rFonts w:ascii="Century Gothic" w:hAnsi="Century Gothic"/>
          <w:sz w:val="16"/>
          <w:szCs w:val="16"/>
        </w:rPr>
        <w:t xml:space="preserve"> coloranti alimentari autorizzati </w:t>
      </w:r>
      <w:r w:rsidRPr="00C70560">
        <w:rPr>
          <w:rFonts w:ascii="Century Gothic" w:hAnsi="Century Gothic"/>
          <w:i/>
          <w:sz w:val="16"/>
          <w:szCs w:val="16"/>
        </w:rPr>
        <w:t>quantum sati</w:t>
      </w:r>
      <w:r w:rsidR="004C399A" w:rsidRPr="00C70560">
        <w:rPr>
          <w:rFonts w:ascii="Century Gothic" w:hAnsi="Century Gothic"/>
          <w:i/>
          <w:sz w:val="16"/>
          <w:szCs w:val="16"/>
        </w:rPr>
        <w:t>s</w:t>
      </w:r>
      <w:r w:rsidR="00915DF6" w:rsidRPr="00C70560">
        <w:rPr>
          <w:rFonts w:ascii="Century Gothic" w:hAnsi="Century Gothic"/>
          <w:sz w:val="16"/>
          <w:szCs w:val="16"/>
        </w:rPr>
        <w:t>;</w:t>
      </w:r>
    </w:p>
    <w:p w:rsidR="00915DF6" w:rsidRPr="00C70560" w:rsidRDefault="00E04541" w:rsidP="00C70560">
      <w:pPr>
        <w:numPr>
          <w:ilvl w:val="0"/>
          <w:numId w:val="36"/>
        </w:numPr>
        <w:spacing w:line="266" w:lineRule="atLeast"/>
        <w:ind w:left="360"/>
        <w:jc w:val="both"/>
        <w:rPr>
          <w:rFonts w:ascii="Century Gothic" w:hAnsi="Century Gothic"/>
          <w:sz w:val="16"/>
          <w:szCs w:val="16"/>
        </w:rPr>
      </w:pPr>
      <w:r w:rsidRPr="00C70560">
        <w:rPr>
          <w:rFonts w:ascii="Century Gothic" w:hAnsi="Century Gothic"/>
          <w:sz w:val="16"/>
          <w:szCs w:val="16"/>
        </w:rPr>
        <w:t xml:space="preserve">Gruppo III </w:t>
      </w:r>
      <w:r w:rsidR="00501A92" w:rsidRPr="00C70560">
        <w:rPr>
          <w:rFonts w:ascii="Century Gothic" w:hAnsi="Century Gothic"/>
          <w:sz w:val="16"/>
          <w:szCs w:val="16"/>
        </w:rPr>
        <w:t>–</w:t>
      </w:r>
      <w:r w:rsidRPr="00C70560">
        <w:rPr>
          <w:rFonts w:ascii="Century Gothic" w:hAnsi="Century Gothic"/>
          <w:sz w:val="16"/>
          <w:szCs w:val="16"/>
        </w:rPr>
        <w:t xml:space="preserve"> </w:t>
      </w:r>
      <w:r w:rsidR="00915DF6" w:rsidRPr="00C70560">
        <w:rPr>
          <w:rFonts w:ascii="Century Gothic" w:hAnsi="Century Gothic"/>
          <w:sz w:val="16"/>
          <w:szCs w:val="16"/>
        </w:rPr>
        <w:t xml:space="preserve">Elenca i </w:t>
      </w:r>
      <w:r w:rsidR="00501A92" w:rsidRPr="00C70560">
        <w:rPr>
          <w:rFonts w:ascii="Century Gothic" w:hAnsi="Century Gothic"/>
          <w:sz w:val="16"/>
          <w:szCs w:val="16"/>
        </w:rPr>
        <w:t>c</w:t>
      </w:r>
      <w:r w:rsidRPr="00C70560">
        <w:rPr>
          <w:rFonts w:ascii="Century Gothic" w:hAnsi="Century Gothic"/>
          <w:sz w:val="16"/>
          <w:szCs w:val="16"/>
        </w:rPr>
        <w:t>oloranti alimentari con limite massimo combinato</w:t>
      </w:r>
      <w:r w:rsidR="00915DF6" w:rsidRPr="00C70560">
        <w:rPr>
          <w:rFonts w:ascii="Century Gothic" w:hAnsi="Century Gothic"/>
          <w:sz w:val="16"/>
          <w:szCs w:val="16"/>
        </w:rPr>
        <w:t>;</w:t>
      </w:r>
    </w:p>
    <w:p w:rsidR="00915DF6" w:rsidRPr="00C70560" w:rsidRDefault="00E04541" w:rsidP="00C70560">
      <w:pPr>
        <w:numPr>
          <w:ilvl w:val="0"/>
          <w:numId w:val="36"/>
        </w:numPr>
        <w:spacing w:line="266" w:lineRule="atLeast"/>
        <w:ind w:left="360"/>
        <w:jc w:val="both"/>
        <w:rPr>
          <w:rFonts w:ascii="Century Gothic" w:hAnsi="Century Gothic"/>
          <w:sz w:val="16"/>
          <w:szCs w:val="16"/>
        </w:rPr>
      </w:pPr>
      <w:r w:rsidRPr="00C70560">
        <w:rPr>
          <w:rFonts w:ascii="Century Gothic" w:hAnsi="Century Gothic"/>
          <w:sz w:val="16"/>
          <w:szCs w:val="16"/>
        </w:rPr>
        <w:lastRenderedPageBreak/>
        <w:t xml:space="preserve">Gruppo IV </w:t>
      </w:r>
      <w:r w:rsidR="00915DF6" w:rsidRPr="00C70560">
        <w:rPr>
          <w:rFonts w:ascii="Century Gothic" w:hAnsi="Century Gothic"/>
          <w:sz w:val="16"/>
          <w:szCs w:val="16"/>
        </w:rPr>
        <w:t>–</w:t>
      </w:r>
      <w:r w:rsidRPr="00C70560">
        <w:rPr>
          <w:rFonts w:ascii="Century Gothic" w:hAnsi="Century Gothic"/>
          <w:sz w:val="16"/>
          <w:szCs w:val="16"/>
        </w:rPr>
        <w:t xml:space="preserve"> </w:t>
      </w:r>
      <w:r w:rsidR="00915DF6" w:rsidRPr="00C70560">
        <w:rPr>
          <w:rFonts w:ascii="Century Gothic" w:hAnsi="Century Gothic"/>
          <w:sz w:val="16"/>
          <w:szCs w:val="16"/>
        </w:rPr>
        <w:t xml:space="preserve">Elenca i </w:t>
      </w:r>
      <w:r w:rsidRPr="00C70560">
        <w:rPr>
          <w:rFonts w:ascii="Century Gothic" w:hAnsi="Century Gothic"/>
          <w:sz w:val="16"/>
          <w:szCs w:val="16"/>
        </w:rPr>
        <w:t>polioli</w:t>
      </w:r>
      <w:r w:rsidR="00915DF6" w:rsidRPr="00C70560">
        <w:rPr>
          <w:rFonts w:ascii="Century Gothic" w:hAnsi="Century Gothic"/>
          <w:sz w:val="16"/>
          <w:szCs w:val="16"/>
        </w:rPr>
        <w:t>;</w:t>
      </w:r>
    </w:p>
    <w:p w:rsidR="00E04541" w:rsidRPr="00C70560" w:rsidRDefault="00E04541" w:rsidP="00C70560">
      <w:pPr>
        <w:numPr>
          <w:ilvl w:val="0"/>
          <w:numId w:val="36"/>
        </w:numPr>
        <w:spacing w:line="266" w:lineRule="atLeast"/>
        <w:ind w:left="360"/>
        <w:jc w:val="both"/>
        <w:rPr>
          <w:rFonts w:ascii="Century Gothic" w:hAnsi="Century Gothic"/>
          <w:sz w:val="16"/>
          <w:szCs w:val="16"/>
        </w:rPr>
      </w:pPr>
      <w:r w:rsidRPr="00C70560">
        <w:rPr>
          <w:rFonts w:ascii="Century Gothic" w:hAnsi="Century Gothic"/>
          <w:sz w:val="16"/>
          <w:szCs w:val="16"/>
        </w:rPr>
        <w:t xml:space="preserve">Gruppo V </w:t>
      </w:r>
      <w:r w:rsidR="00915DF6" w:rsidRPr="00C70560">
        <w:rPr>
          <w:rFonts w:ascii="Century Gothic" w:hAnsi="Century Gothic"/>
          <w:sz w:val="16"/>
          <w:szCs w:val="16"/>
        </w:rPr>
        <w:t>–</w:t>
      </w:r>
      <w:r w:rsidRPr="00C70560">
        <w:rPr>
          <w:rFonts w:ascii="Century Gothic" w:hAnsi="Century Gothic"/>
          <w:sz w:val="16"/>
          <w:szCs w:val="16"/>
        </w:rPr>
        <w:t xml:space="preserve"> </w:t>
      </w:r>
      <w:r w:rsidR="00915DF6" w:rsidRPr="00C70560">
        <w:rPr>
          <w:rFonts w:ascii="Century Gothic" w:hAnsi="Century Gothic"/>
          <w:sz w:val="16"/>
          <w:szCs w:val="16"/>
        </w:rPr>
        <w:t xml:space="preserve">Elenca gli additivi, diversi dai coloranti, </w:t>
      </w:r>
      <w:r w:rsidRPr="00C70560">
        <w:rPr>
          <w:rFonts w:ascii="Century Gothic" w:hAnsi="Century Gothic"/>
          <w:sz w:val="16"/>
          <w:szCs w:val="16"/>
        </w:rPr>
        <w:t>che potrebbero essere regolamentati in combinazione.</w:t>
      </w:r>
    </w:p>
    <w:p w:rsidR="00012D5D" w:rsidRPr="00C70560" w:rsidRDefault="00501A92" w:rsidP="00C70560">
      <w:pPr>
        <w:spacing w:line="266" w:lineRule="atLeast"/>
        <w:jc w:val="both"/>
        <w:rPr>
          <w:rFonts w:ascii="Century Gothic" w:hAnsi="Century Gothic"/>
          <w:sz w:val="16"/>
          <w:szCs w:val="16"/>
        </w:rPr>
      </w:pPr>
      <w:r w:rsidRPr="00C70560">
        <w:rPr>
          <w:rFonts w:ascii="Century Gothic" w:hAnsi="Century Gothic" w:cs="Arial"/>
          <w:sz w:val="16"/>
          <w:szCs w:val="16"/>
        </w:rPr>
        <w:t>Nella p</w:t>
      </w:r>
      <w:r w:rsidR="00E04541" w:rsidRPr="00C70560">
        <w:rPr>
          <w:rFonts w:ascii="Century Gothic" w:hAnsi="Century Gothic" w:cs="Arial"/>
          <w:bCs/>
          <w:sz w:val="16"/>
          <w:szCs w:val="16"/>
        </w:rPr>
        <w:t xml:space="preserve">arte D </w:t>
      </w:r>
      <w:r w:rsidRPr="00C70560">
        <w:rPr>
          <w:rFonts w:ascii="Century Gothic" w:hAnsi="Century Gothic" w:cs="Arial"/>
          <w:bCs/>
          <w:sz w:val="16"/>
          <w:szCs w:val="16"/>
        </w:rPr>
        <w:t xml:space="preserve">è riportata una </w:t>
      </w:r>
      <w:r w:rsidR="00E04541" w:rsidRPr="00C70560">
        <w:rPr>
          <w:rFonts w:ascii="Century Gothic" w:hAnsi="Century Gothic" w:cs="Arial"/>
          <w:bCs/>
          <w:sz w:val="16"/>
          <w:szCs w:val="16"/>
        </w:rPr>
        <w:t>categorizza</w:t>
      </w:r>
      <w:r w:rsidRPr="00C70560">
        <w:rPr>
          <w:rFonts w:ascii="Century Gothic" w:hAnsi="Century Gothic" w:cs="Arial"/>
          <w:bCs/>
          <w:sz w:val="16"/>
          <w:szCs w:val="16"/>
        </w:rPr>
        <w:t>zione degli alimenti</w:t>
      </w:r>
      <w:r w:rsidR="00E04541" w:rsidRPr="00C70560">
        <w:rPr>
          <w:rFonts w:ascii="Century Gothic" w:hAnsi="Century Gothic" w:cs="Arial"/>
          <w:sz w:val="16"/>
          <w:szCs w:val="16"/>
        </w:rPr>
        <w:t xml:space="preserve"> </w:t>
      </w:r>
      <w:r w:rsidR="00A64407" w:rsidRPr="00C70560">
        <w:rPr>
          <w:rFonts w:ascii="Century Gothic" w:hAnsi="Century Gothic" w:cs="Arial"/>
          <w:sz w:val="16"/>
          <w:szCs w:val="16"/>
        </w:rPr>
        <w:t xml:space="preserve">con una numerazione che viene </w:t>
      </w:r>
      <w:r w:rsidR="00A64407" w:rsidRPr="00C70560">
        <w:rPr>
          <w:rFonts w:ascii="Century Gothic" w:hAnsi="Century Gothic"/>
          <w:sz w:val="16"/>
          <w:szCs w:val="16"/>
        </w:rPr>
        <w:t>utilizzata dal</w:t>
      </w:r>
      <w:r w:rsidR="00A54EBA" w:rsidRPr="00C70560">
        <w:rPr>
          <w:rFonts w:ascii="Century Gothic" w:hAnsi="Century Gothic"/>
          <w:sz w:val="16"/>
          <w:szCs w:val="16"/>
        </w:rPr>
        <w:t xml:space="preserve">la </w:t>
      </w:r>
      <w:r w:rsidR="0097041E" w:rsidRPr="00C70560">
        <w:rPr>
          <w:rFonts w:ascii="Century Gothic" w:hAnsi="Century Gothic"/>
          <w:sz w:val="16"/>
          <w:szCs w:val="16"/>
        </w:rPr>
        <w:t xml:space="preserve">successiva </w:t>
      </w:r>
      <w:r w:rsidR="00A54EBA" w:rsidRPr="00C70560">
        <w:rPr>
          <w:rFonts w:ascii="Century Gothic" w:hAnsi="Century Gothic"/>
          <w:sz w:val="16"/>
          <w:szCs w:val="16"/>
        </w:rPr>
        <w:t>parte E</w:t>
      </w:r>
    </w:p>
    <w:p w:rsidR="00012D5D" w:rsidRPr="00C70560" w:rsidRDefault="00012D5D" w:rsidP="00C70560">
      <w:pPr>
        <w:spacing w:line="266" w:lineRule="atLeast"/>
        <w:jc w:val="both"/>
        <w:rPr>
          <w:rFonts w:ascii="Century Gothic" w:hAnsi="Century Gothic"/>
          <w:sz w:val="16"/>
          <w:szCs w:val="16"/>
        </w:rPr>
      </w:pPr>
    </w:p>
    <w:p w:rsidR="00E04541" w:rsidRPr="00C70560" w:rsidRDefault="00012D5D" w:rsidP="00C70560">
      <w:pPr>
        <w:spacing w:line="266" w:lineRule="atLeast"/>
        <w:jc w:val="both"/>
        <w:rPr>
          <w:rFonts w:ascii="Century Gothic" w:hAnsi="Century Gothic"/>
          <w:sz w:val="16"/>
          <w:szCs w:val="16"/>
        </w:rPr>
      </w:pPr>
      <w:r w:rsidRPr="00C70560">
        <w:rPr>
          <w:rFonts w:ascii="Century Gothic" w:hAnsi="Century Gothic"/>
          <w:sz w:val="16"/>
          <w:szCs w:val="16"/>
        </w:rPr>
        <w:t xml:space="preserve">Nella parte E, </w:t>
      </w:r>
      <w:r w:rsidR="00B674BA" w:rsidRPr="00C70560">
        <w:rPr>
          <w:rFonts w:ascii="Century Gothic" w:hAnsi="Century Gothic"/>
          <w:sz w:val="16"/>
          <w:szCs w:val="16"/>
        </w:rPr>
        <w:t>che è</w:t>
      </w:r>
      <w:r w:rsidR="0097041E" w:rsidRPr="00C70560">
        <w:rPr>
          <w:rFonts w:ascii="Century Gothic" w:hAnsi="Century Gothic"/>
          <w:sz w:val="16"/>
          <w:szCs w:val="16"/>
        </w:rPr>
        <w:t xml:space="preserve"> il cuore di tutta la legislazione europea moderna sugli additivi, </w:t>
      </w:r>
      <w:r w:rsidRPr="00C70560">
        <w:rPr>
          <w:rFonts w:ascii="Century Gothic" w:hAnsi="Century Gothic"/>
          <w:sz w:val="16"/>
          <w:szCs w:val="16"/>
        </w:rPr>
        <w:t xml:space="preserve">è riportata una </w:t>
      </w:r>
      <w:r w:rsidR="0097041E" w:rsidRPr="00C70560">
        <w:rPr>
          <w:rFonts w:ascii="Century Gothic" w:hAnsi="Century Gothic"/>
          <w:sz w:val="16"/>
          <w:szCs w:val="16"/>
        </w:rPr>
        <w:t>t</w:t>
      </w:r>
      <w:r w:rsidRPr="00C70560">
        <w:rPr>
          <w:rFonts w:ascii="Century Gothic" w:hAnsi="Century Gothic"/>
          <w:sz w:val="16"/>
          <w:szCs w:val="16"/>
        </w:rPr>
        <w:t xml:space="preserve">abella di utilizzo degli </w:t>
      </w:r>
      <w:r w:rsidR="0097041E" w:rsidRPr="00C70560">
        <w:rPr>
          <w:rFonts w:ascii="Century Gothic" w:hAnsi="Century Gothic"/>
          <w:sz w:val="16"/>
          <w:szCs w:val="16"/>
        </w:rPr>
        <w:t>additivi con le seguenti informazioni</w:t>
      </w:r>
      <w:r w:rsidR="00A64407"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c</w:t>
      </w:r>
      <w:r w:rsidR="00A64407" w:rsidRPr="00C70560">
        <w:rPr>
          <w:rFonts w:ascii="Century Gothic" w:hAnsi="Century Gothic"/>
          <w:sz w:val="16"/>
          <w:szCs w:val="16"/>
        </w:rPr>
        <w:t>ategoria di alimenti (che corrisponde alla tipologia di alimento)</w:t>
      </w:r>
      <w:r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n</w:t>
      </w:r>
      <w:r w:rsidR="00A64407" w:rsidRPr="00C70560">
        <w:rPr>
          <w:rFonts w:ascii="Century Gothic" w:hAnsi="Century Gothic"/>
          <w:sz w:val="16"/>
          <w:szCs w:val="16"/>
        </w:rPr>
        <w:t>umero E</w:t>
      </w:r>
      <w:r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d</w:t>
      </w:r>
      <w:r w:rsidR="00A64407" w:rsidRPr="00C70560">
        <w:rPr>
          <w:rFonts w:ascii="Century Gothic" w:hAnsi="Century Gothic"/>
          <w:sz w:val="16"/>
          <w:szCs w:val="16"/>
        </w:rPr>
        <w:t>enominazione dell’additivo</w:t>
      </w:r>
      <w:r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l</w:t>
      </w:r>
      <w:r w:rsidR="00A64407" w:rsidRPr="00C70560">
        <w:rPr>
          <w:rFonts w:ascii="Century Gothic" w:hAnsi="Century Gothic"/>
          <w:sz w:val="16"/>
          <w:szCs w:val="16"/>
        </w:rPr>
        <w:t>ivello massimo consentito in mg/l o mg/kg</w:t>
      </w:r>
      <w:r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n</w:t>
      </w:r>
      <w:r w:rsidR="00A64407" w:rsidRPr="00C70560">
        <w:rPr>
          <w:rFonts w:ascii="Century Gothic" w:hAnsi="Century Gothic"/>
          <w:sz w:val="16"/>
          <w:szCs w:val="16"/>
        </w:rPr>
        <w:t>ote</w:t>
      </w:r>
      <w:r w:rsidRPr="00C70560">
        <w:rPr>
          <w:rFonts w:ascii="Century Gothic" w:hAnsi="Century Gothic"/>
          <w:sz w:val="16"/>
          <w:szCs w:val="16"/>
        </w:rPr>
        <w:t>;</w:t>
      </w:r>
    </w:p>
    <w:p w:rsidR="00A64407" w:rsidRPr="00C70560" w:rsidRDefault="006760A2" w:rsidP="00C70560">
      <w:pPr>
        <w:numPr>
          <w:ilvl w:val="0"/>
          <w:numId w:val="37"/>
        </w:numPr>
        <w:spacing w:line="266" w:lineRule="atLeast"/>
        <w:ind w:left="360"/>
        <w:jc w:val="both"/>
        <w:rPr>
          <w:rFonts w:ascii="Century Gothic" w:hAnsi="Century Gothic"/>
          <w:sz w:val="16"/>
          <w:szCs w:val="16"/>
        </w:rPr>
      </w:pPr>
      <w:r w:rsidRPr="00C70560">
        <w:rPr>
          <w:rFonts w:ascii="Century Gothic" w:hAnsi="Century Gothic"/>
          <w:sz w:val="16"/>
          <w:szCs w:val="16"/>
        </w:rPr>
        <w:t>e</w:t>
      </w:r>
      <w:r w:rsidR="00A64407" w:rsidRPr="00C70560">
        <w:rPr>
          <w:rFonts w:ascii="Century Gothic" w:hAnsi="Century Gothic"/>
          <w:sz w:val="16"/>
          <w:szCs w:val="16"/>
        </w:rPr>
        <w:t>ventuali restrizioni o eccezioni</w:t>
      </w:r>
      <w:r w:rsidRPr="00C70560">
        <w:rPr>
          <w:rFonts w:ascii="Century Gothic" w:hAnsi="Century Gothic"/>
          <w:sz w:val="16"/>
          <w:szCs w:val="16"/>
        </w:rPr>
        <w:t>.</w:t>
      </w:r>
    </w:p>
    <w:p w:rsidR="006F3EB3" w:rsidRPr="00C70560" w:rsidRDefault="006F3EB3" w:rsidP="00C70560">
      <w:pPr>
        <w:spacing w:line="266" w:lineRule="atLeast"/>
        <w:jc w:val="both"/>
        <w:rPr>
          <w:rFonts w:ascii="Century Gothic" w:hAnsi="Century Gothic" w:cs="Arial"/>
          <w:sz w:val="16"/>
          <w:szCs w:val="16"/>
        </w:rPr>
      </w:pPr>
      <w:r w:rsidRPr="00C70560">
        <w:rPr>
          <w:rFonts w:ascii="Century Gothic" w:hAnsi="Century Gothic"/>
          <w:sz w:val="16"/>
          <w:szCs w:val="16"/>
        </w:rPr>
        <w:t xml:space="preserve">Il </w:t>
      </w:r>
      <w:r w:rsidR="00E04541" w:rsidRPr="00C70560">
        <w:rPr>
          <w:rFonts w:ascii="Century Gothic" w:hAnsi="Century Gothic"/>
          <w:sz w:val="16"/>
          <w:szCs w:val="16"/>
        </w:rPr>
        <w:t xml:space="preserve">Reg. (UE) n.1130/2011 che modifica l'allegato III del </w:t>
      </w:r>
      <w:r w:rsidR="00CE78D9" w:rsidRPr="00C70560">
        <w:rPr>
          <w:rFonts w:ascii="Century Gothic" w:hAnsi="Century Gothic"/>
          <w:sz w:val="16"/>
          <w:szCs w:val="16"/>
        </w:rPr>
        <w:t>Reg.</w:t>
      </w:r>
      <w:r w:rsidR="00E04541" w:rsidRPr="00C70560">
        <w:rPr>
          <w:rFonts w:ascii="Century Gothic" w:hAnsi="Century Gothic"/>
          <w:sz w:val="16"/>
          <w:szCs w:val="16"/>
        </w:rPr>
        <w:t xml:space="preserve"> (CE) n.</w:t>
      </w:r>
      <w:r w:rsidR="00CE78D9" w:rsidRPr="00C70560">
        <w:rPr>
          <w:rFonts w:ascii="Century Gothic" w:hAnsi="Century Gothic"/>
          <w:sz w:val="16"/>
          <w:szCs w:val="16"/>
        </w:rPr>
        <w:t xml:space="preserve"> </w:t>
      </w:r>
      <w:r w:rsidR="00E04541" w:rsidRPr="00C70560">
        <w:rPr>
          <w:rFonts w:ascii="Century Gothic" w:hAnsi="Century Gothic"/>
          <w:sz w:val="16"/>
          <w:szCs w:val="16"/>
        </w:rPr>
        <w:t xml:space="preserve">1333/2008, </w:t>
      </w:r>
      <w:r w:rsidRPr="00C70560">
        <w:rPr>
          <w:rFonts w:ascii="Century Gothic" w:hAnsi="Century Gothic"/>
          <w:sz w:val="16"/>
          <w:szCs w:val="16"/>
        </w:rPr>
        <w:t>si</w:t>
      </w:r>
      <w:r w:rsidRPr="00C70560">
        <w:rPr>
          <w:rFonts w:ascii="Century Gothic" w:hAnsi="Century Gothic" w:cs="Arial"/>
          <w:sz w:val="16"/>
          <w:szCs w:val="16"/>
        </w:rPr>
        <w:t xml:space="preserve"> interessa </w:t>
      </w:r>
      <w:r w:rsidR="003C687E" w:rsidRPr="00C70560">
        <w:rPr>
          <w:rFonts w:ascii="Century Gothic" w:hAnsi="Century Gothic" w:cs="Arial"/>
          <w:sz w:val="16"/>
          <w:szCs w:val="16"/>
        </w:rPr>
        <w:t xml:space="preserve">invece </w:t>
      </w:r>
      <w:r w:rsidRPr="00C70560">
        <w:rPr>
          <w:rFonts w:ascii="Century Gothic" w:hAnsi="Century Gothic" w:cs="Arial"/>
          <w:sz w:val="16"/>
          <w:szCs w:val="16"/>
        </w:rPr>
        <w:t>di “preparazioni” intendendo con ciò una formulazione composta da uno o più</w:t>
      </w:r>
      <w:r w:rsidRPr="00C70560">
        <w:rPr>
          <w:rFonts w:ascii="Century Gothic" w:hAnsi="Century Gothic" w:cs="EUAlbertina"/>
          <w:sz w:val="16"/>
          <w:szCs w:val="16"/>
        </w:rPr>
        <w:t xml:space="preserve"> additivi alimentari, enzimi alimentari e/o nutrienti </w:t>
      </w:r>
      <w:r w:rsidR="00866B2B" w:rsidRPr="00C70560">
        <w:rPr>
          <w:rFonts w:ascii="Century Gothic" w:hAnsi="Century Gothic" w:cs="EUAlbertina"/>
          <w:sz w:val="16"/>
          <w:szCs w:val="16"/>
        </w:rPr>
        <w:t>(</w:t>
      </w:r>
      <w:r w:rsidR="00866B2B" w:rsidRPr="00C70560">
        <w:rPr>
          <w:rFonts w:ascii="Century Gothic" w:hAnsi="Century Gothic" w:cs="Arial"/>
          <w:sz w:val="16"/>
          <w:szCs w:val="16"/>
        </w:rPr>
        <w:t xml:space="preserve">vitamine, sali minerali, nonché altre sostanze aggiunte a scopi nutrizionali e fisiologici) </w:t>
      </w:r>
      <w:r w:rsidRPr="00C70560">
        <w:rPr>
          <w:rFonts w:ascii="Century Gothic" w:hAnsi="Century Gothic" w:cs="EUAlbertina"/>
          <w:sz w:val="16"/>
          <w:szCs w:val="16"/>
        </w:rPr>
        <w:t xml:space="preserve">in cui sono incorporate sostanze quali additivi alimentari e/o altri ingredienti alimentari allo scopo di facilitarne la conservazione, la vendita, la standardizzazione, la diluizione o lo scioglimento. </w:t>
      </w:r>
      <w:r w:rsidR="00915DF6" w:rsidRPr="00C70560">
        <w:rPr>
          <w:rFonts w:ascii="Century Gothic" w:hAnsi="Century Gothic" w:cs="EUAlbertina"/>
          <w:sz w:val="16"/>
          <w:szCs w:val="16"/>
        </w:rPr>
        <w:t xml:space="preserve">Il </w:t>
      </w:r>
      <w:r w:rsidR="00866B2B" w:rsidRPr="00C70560">
        <w:rPr>
          <w:rFonts w:ascii="Century Gothic" w:hAnsi="Century Gothic" w:cs="EUAlbertina"/>
          <w:sz w:val="16"/>
          <w:szCs w:val="16"/>
        </w:rPr>
        <w:t xml:space="preserve">citato </w:t>
      </w:r>
      <w:r w:rsidRPr="00C70560">
        <w:rPr>
          <w:rFonts w:ascii="Century Gothic" w:hAnsi="Century Gothic" w:cs="EUAlbertina"/>
          <w:sz w:val="16"/>
          <w:szCs w:val="16"/>
        </w:rPr>
        <w:t xml:space="preserve">Reg. </w:t>
      </w:r>
      <w:r w:rsidR="00CE78D9" w:rsidRPr="00C70560">
        <w:rPr>
          <w:rFonts w:ascii="Century Gothic" w:hAnsi="Century Gothic" w:cs="EUAlbertina"/>
          <w:sz w:val="16"/>
          <w:szCs w:val="16"/>
        </w:rPr>
        <w:t>(</w:t>
      </w:r>
      <w:r w:rsidRPr="00C70560">
        <w:rPr>
          <w:rFonts w:ascii="Century Gothic" w:hAnsi="Century Gothic" w:cs="EUAlbertina"/>
          <w:sz w:val="16"/>
          <w:szCs w:val="16"/>
        </w:rPr>
        <w:t>UE</w:t>
      </w:r>
      <w:r w:rsidR="00CE78D9" w:rsidRPr="00C70560">
        <w:rPr>
          <w:rFonts w:ascii="Century Gothic" w:hAnsi="Century Gothic" w:cs="EUAlbertina"/>
          <w:sz w:val="16"/>
          <w:szCs w:val="16"/>
        </w:rPr>
        <w:t>) n.</w:t>
      </w:r>
      <w:r w:rsidRPr="00C70560">
        <w:rPr>
          <w:rFonts w:ascii="Century Gothic" w:hAnsi="Century Gothic" w:cs="EUAlbertina"/>
          <w:sz w:val="16"/>
          <w:szCs w:val="16"/>
        </w:rPr>
        <w:t xml:space="preserve"> 1130, </w:t>
      </w:r>
      <w:r w:rsidR="00D44B81" w:rsidRPr="00C70560">
        <w:rPr>
          <w:rFonts w:ascii="Century Gothic" w:hAnsi="Century Gothic" w:cs="EUAlbertina"/>
          <w:sz w:val="16"/>
          <w:szCs w:val="16"/>
        </w:rPr>
        <w:t>nell’intento di regola</w:t>
      </w:r>
      <w:r w:rsidRPr="00C70560">
        <w:rPr>
          <w:rFonts w:ascii="Century Gothic" w:hAnsi="Century Gothic" w:cs="EUAlbertina"/>
          <w:sz w:val="16"/>
          <w:szCs w:val="16"/>
        </w:rPr>
        <w:t xml:space="preserve">mentare le </w:t>
      </w:r>
      <w:r w:rsidR="00866B2B" w:rsidRPr="00C70560">
        <w:rPr>
          <w:rFonts w:ascii="Century Gothic" w:hAnsi="Century Gothic" w:cs="EUAlbertina"/>
          <w:sz w:val="16"/>
          <w:szCs w:val="16"/>
        </w:rPr>
        <w:t>“</w:t>
      </w:r>
      <w:r w:rsidRPr="00C70560">
        <w:rPr>
          <w:rFonts w:ascii="Century Gothic" w:hAnsi="Century Gothic" w:cs="EUAlbertina"/>
          <w:sz w:val="16"/>
          <w:szCs w:val="16"/>
        </w:rPr>
        <w:t>preparazioni</w:t>
      </w:r>
      <w:r w:rsidR="00866B2B" w:rsidRPr="00C70560">
        <w:rPr>
          <w:rFonts w:ascii="Century Gothic" w:hAnsi="Century Gothic" w:cs="EUAlbertina"/>
          <w:sz w:val="16"/>
          <w:szCs w:val="16"/>
        </w:rPr>
        <w:t>” testè accennate</w:t>
      </w:r>
      <w:r w:rsidR="00A9588D" w:rsidRPr="00C70560">
        <w:rPr>
          <w:rFonts w:ascii="Century Gothic" w:hAnsi="Century Gothic" w:cs="EUAlbertina"/>
          <w:sz w:val="16"/>
          <w:szCs w:val="16"/>
        </w:rPr>
        <w:t>,</w:t>
      </w:r>
      <w:r w:rsidR="00866B2B" w:rsidRPr="00C70560">
        <w:rPr>
          <w:rFonts w:ascii="Century Gothic" w:hAnsi="Century Gothic" w:cs="EUAlbertina"/>
          <w:sz w:val="16"/>
          <w:szCs w:val="16"/>
        </w:rPr>
        <w:t xml:space="preserve"> </w:t>
      </w:r>
      <w:r w:rsidRPr="00C70560">
        <w:rPr>
          <w:rFonts w:ascii="Century Gothic" w:hAnsi="Century Gothic" w:cs="EUAlbertina"/>
          <w:sz w:val="16"/>
          <w:szCs w:val="16"/>
        </w:rPr>
        <w:t>riporta</w:t>
      </w:r>
      <w:r w:rsidRPr="00C70560">
        <w:rPr>
          <w:rFonts w:ascii="Century Gothic" w:hAnsi="Century Gothic" w:cs="Arial"/>
          <w:sz w:val="16"/>
          <w:szCs w:val="16"/>
        </w:rPr>
        <w:t xml:space="preserve"> in diverse tabelle gli additivi e</w:t>
      </w:r>
      <w:r w:rsidR="00D44B81" w:rsidRPr="00C70560">
        <w:rPr>
          <w:rFonts w:ascii="Century Gothic" w:hAnsi="Century Gothic" w:cs="Arial"/>
          <w:sz w:val="16"/>
          <w:szCs w:val="16"/>
        </w:rPr>
        <w:t xml:space="preserve">d i </w:t>
      </w:r>
      <w:r w:rsidRPr="00C70560">
        <w:rPr>
          <w:rFonts w:ascii="Century Gothic" w:hAnsi="Century Gothic" w:cs="Arial"/>
          <w:sz w:val="16"/>
          <w:szCs w:val="16"/>
        </w:rPr>
        <w:t>coadiuvanti che possono essere aggiunti ad altri additivi, aromi e nutrienti</w:t>
      </w:r>
      <w:r w:rsidR="00866B2B" w:rsidRPr="00C70560">
        <w:rPr>
          <w:rFonts w:ascii="Century Gothic" w:hAnsi="Century Gothic" w:cs="Arial"/>
          <w:sz w:val="16"/>
          <w:szCs w:val="16"/>
        </w:rPr>
        <w:t>.</w:t>
      </w:r>
    </w:p>
    <w:p w:rsidR="00E04541" w:rsidRPr="00C70560" w:rsidRDefault="00E04541"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b/>
          <w:caps/>
          <w:sz w:val="16"/>
          <w:szCs w:val="16"/>
        </w:rPr>
      </w:pPr>
      <w:r w:rsidRPr="00C70560">
        <w:rPr>
          <w:rFonts w:ascii="Century Gothic" w:hAnsi="Century Gothic"/>
          <w:b/>
          <w:caps/>
          <w:sz w:val="20"/>
          <w:szCs w:val="16"/>
        </w:rPr>
        <w:t>1</w:t>
      </w:r>
      <w:r w:rsidR="003B3A77" w:rsidRPr="00C70560">
        <w:rPr>
          <w:rFonts w:ascii="Century Gothic" w:hAnsi="Century Gothic"/>
          <w:b/>
          <w:caps/>
          <w:sz w:val="20"/>
          <w:szCs w:val="16"/>
        </w:rPr>
        <w:t>0</w:t>
      </w:r>
      <w:r w:rsidRPr="00C70560">
        <w:rPr>
          <w:rFonts w:ascii="Century Gothic" w:hAnsi="Century Gothic"/>
          <w:b/>
          <w:caps/>
          <w:sz w:val="20"/>
          <w:szCs w:val="16"/>
        </w:rPr>
        <w:t>.9</w:t>
      </w:r>
      <w:r w:rsidR="002E5264" w:rsidRPr="00C70560">
        <w:rPr>
          <w:rFonts w:ascii="Century Gothic" w:hAnsi="Century Gothic"/>
          <w:b/>
          <w:caps/>
          <w:sz w:val="20"/>
          <w:szCs w:val="16"/>
        </w:rPr>
        <w:t xml:space="preserve"> </w:t>
      </w:r>
      <w:r w:rsidR="002E5264" w:rsidRPr="00C70560">
        <w:rPr>
          <w:rFonts w:ascii="Century Gothic" w:hAnsi="Century Gothic"/>
          <w:b/>
          <w:caps/>
          <w:sz w:val="16"/>
          <w:szCs w:val="16"/>
        </w:rPr>
        <w:t>vALUTAZIONE DELLA PERICOLOSITà</w:t>
      </w:r>
      <w:r w:rsidR="0063798E" w:rsidRPr="00C70560">
        <w:rPr>
          <w:rFonts w:ascii="Century Gothic" w:hAnsi="Century Gothic"/>
          <w:b/>
          <w:caps/>
          <w:sz w:val="16"/>
          <w:szCs w:val="16"/>
        </w:rPr>
        <w:t xml:space="preserve"> degli additivi</w:t>
      </w:r>
    </w:p>
    <w:p w:rsidR="00276354" w:rsidRPr="00C70560" w:rsidRDefault="00276354" w:rsidP="00C70560">
      <w:pPr>
        <w:spacing w:line="266" w:lineRule="atLeast"/>
        <w:jc w:val="both"/>
        <w:rPr>
          <w:rFonts w:ascii="Century Gothic" w:hAnsi="Century Gothic"/>
          <w:caps/>
          <w:sz w:val="16"/>
          <w:szCs w:val="16"/>
        </w:rPr>
      </w:pP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Prima di consentire l'impiego di una sostanza chimica nel settore alimentare, naturale o sintetica che sia, vengono fatti moltissimi studi e prove sper</w:t>
      </w:r>
      <w:r w:rsidR="0045487A" w:rsidRPr="00C70560">
        <w:rPr>
          <w:rFonts w:ascii="Century Gothic" w:hAnsi="Century Gothic"/>
          <w:sz w:val="16"/>
          <w:szCs w:val="16"/>
        </w:rPr>
        <w:t>imentali</w:t>
      </w:r>
      <w:r w:rsidRPr="00C70560">
        <w:rPr>
          <w:rFonts w:ascii="Century Gothic" w:hAnsi="Century Gothic"/>
          <w:sz w:val="16"/>
          <w:szCs w:val="16"/>
        </w:rPr>
        <w:t xml:space="preserve"> che</w:t>
      </w:r>
      <w:r w:rsidR="0045487A" w:rsidRPr="00C70560">
        <w:rPr>
          <w:rFonts w:ascii="Century Gothic" w:hAnsi="Century Gothic"/>
          <w:sz w:val="16"/>
          <w:szCs w:val="16"/>
        </w:rPr>
        <w:t>,</w:t>
      </w:r>
      <w:r w:rsidRPr="00C70560">
        <w:rPr>
          <w:rFonts w:ascii="Century Gothic" w:hAnsi="Century Gothic"/>
          <w:sz w:val="16"/>
          <w:szCs w:val="16"/>
        </w:rPr>
        <w:t xml:space="preserve"> in maniera estremamente approssimata</w:t>
      </w:r>
      <w:r w:rsidR="0045487A" w:rsidRPr="00C70560">
        <w:rPr>
          <w:rFonts w:ascii="Century Gothic" w:hAnsi="Century Gothic"/>
          <w:sz w:val="16"/>
          <w:szCs w:val="16"/>
        </w:rPr>
        <w:t>,</w:t>
      </w:r>
      <w:r w:rsidRPr="00C70560">
        <w:rPr>
          <w:rFonts w:ascii="Century Gothic" w:hAnsi="Century Gothic"/>
          <w:sz w:val="16"/>
          <w:szCs w:val="16"/>
        </w:rPr>
        <w:t xml:space="preserve"> possono essere così riassunti. Si considerano le abitudini alimentari di popolazioni che impiegano da sempre alimenti contenenti naturalmente certi additivi, se ne confronta la formula chimica con quella di altre sostanze ritenute innocue, si ipotizza il meccanismo di trasformazione nell'alimento e di metabolizzazione nel corpo umano. Si fanno prove di alimentazione su animali, osservandone gli effetti tossici a contenuti sempre maggiori di sostanza ag</w:t>
      </w:r>
      <w:r w:rsidR="00872154" w:rsidRPr="00C70560">
        <w:rPr>
          <w:rFonts w:ascii="Century Gothic" w:hAnsi="Century Gothic"/>
          <w:sz w:val="16"/>
          <w:szCs w:val="16"/>
        </w:rPr>
        <w:t xml:space="preserve">giunta, </w:t>
      </w:r>
      <w:r w:rsidRPr="00C70560">
        <w:rPr>
          <w:rFonts w:ascii="Century Gothic" w:hAnsi="Century Gothic"/>
          <w:sz w:val="16"/>
          <w:szCs w:val="16"/>
        </w:rPr>
        <w:t>valutandone attentamente gli effetti</w:t>
      </w:r>
      <w:r w:rsidR="00872154" w:rsidRPr="00C70560">
        <w:rPr>
          <w:rFonts w:ascii="Century Gothic" w:hAnsi="Century Gothic"/>
          <w:sz w:val="16"/>
          <w:szCs w:val="16"/>
        </w:rPr>
        <w:t>. S</w:t>
      </w:r>
      <w:r w:rsidRPr="00C70560">
        <w:rPr>
          <w:rFonts w:ascii="Century Gothic" w:hAnsi="Century Gothic"/>
          <w:sz w:val="16"/>
          <w:szCs w:val="16"/>
        </w:rPr>
        <w:t xml:space="preserve">i determina la quantità che non ha effetto sugli animali, estrapolando all'uomo quantità molto più basse di impiego (da </w:t>
      </w:r>
      <w:smartTag w:uri="urn:schemas-microsoft-com:office:smarttags" w:element="metricconverter">
        <w:smartTagPr>
          <w:attr w:name="ProductID" w:val="100 a"/>
        </w:smartTagPr>
        <w:r w:rsidRPr="00C70560">
          <w:rPr>
            <w:rFonts w:ascii="Century Gothic" w:hAnsi="Century Gothic"/>
            <w:sz w:val="16"/>
            <w:szCs w:val="16"/>
          </w:rPr>
          <w:t>100 a</w:t>
        </w:r>
      </w:smartTag>
      <w:r w:rsidRPr="00C70560">
        <w:rPr>
          <w:rFonts w:ascii="Century Gothic" w:hAnsi="Century Gothic"/>
          <w:sz w:val="16"/>
          <w:szCs w:val="16"/>
        </w:rPr>
        <w:t xml:space="preserve"> 1000 volte inferiori). </w:t>
      </w:r>
      <w:r w:rsidR="00872154" w:rsidRPr="00C70560">
        <w:rPr>
          <w:rFonts w:ascii="Century Gothic" w:hAnsi="Century Gothic"/>
          <w:sz w:val="16"/>
          <w:szCs w:val="16"/>
        </w:rPr>
        <w:t xml:space="preserve">Si stabilisce la </w:t>
      </w:r>
      <w:r w:rsidR="00872154" w:rsidRPr="00C70560">
        <w:rPr>
          <w:rFonts w:ascii="Century Gothic" w:hAnsi="Century Gothic"/>
          <w:i/>
          <w:sz w:val="16"/>
          <w:szCs w:val="16"/>
        </w:rPr>
        <w:t xml:space="preserve">dose giornaliera ammessa (DGA) </w:t>
      </w:r>
      <w:r w:rsidR="00872154" w:rsidRPr="00C70560">
        <w:rPr>
          <w:rFonts w:ascii="Century Gothic" w:hAnsi="Century Gothic"/>
          <w:sz w:val="16"/>
          <w:szCs w:val="16"/>
        </w:rPr>
        <w:t xml:space="preserve">e da questa si ricava il </w:t>
      </w:r>
      <w:r w:rsidR="00872154" w:rsidRPr="00C70560">
        <w:rPr>
          <w:rFonts w:ascii="Century Gothic" w:hAnsi="Century Gothic"/>
          <w:i/>
          <w:sz w:val="16"/>
          <w:szCs w:val="16"/>
        </w:rPr>
        <w:t>limite teorico tossicologico,</w:t>
      </w:r>
      <w:r w:rsidR="00872154" w:rsidRPr="00C70560">
        <w:rPr>
          <w:rFonts w:ascii="Century Gothic" w:hAnsi="Century Gothic"/>
          <w:sz w:val="16"/>
          <w:szCs w:val="16"/>
        </w:rPr>
        <w:t xml:space="preserve"> in funzione delle abitudini alimentari medie della popolazione nazionale, che rappresenta la quantità massima di additivo che un certo alimento può contenere. </w:t>
      </w:r>
      <w:r w:rsidRPr="00C70560">
        <w:rPr>
          <w:rFonts w:ascii="Century Gothic" w:hAnsi="Century Gothic"/>
          <w:sz w:val="16"/>
          <w:szCs w:val="16"/>
        </w:rPr>
        <w:t>Infine si consente l'impiego dell'additivo se si ritiene sia giustificata la sua introduzione nell’elenco positivo nel minor numero di alimenti e nelle dosi strettamente necessarie, così da ridurre ulteriormente eventuali altri potenziali rischi per la salute.</w:t>
      </w:r>
    </w:p>
    <w:p w:rsidR="006F3C87" w:rsidRPr="00C70560" w:rsidRDefault="006F3C87" w:rsidP="00C70560">
      <w:pPr>
        <w:spacing w:line="266" w:lineRule="atLeast"/>
        <w:jc w:val="both"/>
        <w:rPr>
          <w:rFonts w:ascii="Century Gothic" w:hAnsi="Century Gothic"/>
          <w:sz w:val="16"/>
          <w:szCs w:val="16"/>
        </w:rPr>
      </w:pPr>
      <w:r w:rsidRPr="00C70560">
        <w:rPr>
          <w:rFonts w:ascii="Century Gothic" w:hAnsi="Century Gothic"/>
          <w:sz w:val="16"/>
          <w:szCs w:val="16"/>
        </w:rPr>
        <w:lastRenderedPageBreak/>
        <w:t>Infatti le quantità massime di impiego consentite tengono conto dei seguenti principi:</w:t>
      </w:r>
    </w:p>
    <w:p w:rsidR="006F3C87" w:rsidRPr="00C70560" w:rsidRDefault="006F3C87" w:rsidP="00C70560">
      <w:pPr>
        <w:numPr>
          <w:ilvl w:val="0"/>
          <w:numId w:val="38"/>
        </w:numPr>
        <w:spacing w:line="266" w:lineRule="atLeast"/>
        <w:ind w:left="360"/>
        <w:jc w:val="both"/>
        <w:rPr>
          <w:rFonts w:ascii="Century Gothic" w:hAnsi="Century Gothic"/>
          <w:sz w:val="16"/>
          <w:szCs w:val="16"/>
        </w:rPr>
      </w:pPr>
      <w:r w:rsidRPr="00C70560">
        <w:rPr>
          <w:rFonts w:ascii="Century Gothic" w:hAnsi="Century Gothic"/>
          <w:sz w:val="16"/>
          <w:szCs w:val="16"/>
        </w:rPr>
        <w:t>la quantità utilizzabile è limitata alla quantità minima necessaria per ott</w:t>
      </w:r>
      <w:r w:rsidR="0073257E" w:rsidRPr="00C70560">
        <w:rPr>
          <w:rFonts w:ascii="Century Gothic" w:hAnsi="Century Gothic"/>
          <w:sz w:val="16"/>
          <w:szCs w:val="16"/>
        </w:rPr>
        <w:t>e</w:t>
      </w:r>
      <w:r w:rsidRPr="00C70560">
        <w:rPr>
          <w:rFonts w:ascii="Century Gothic" w:hAnsi="Century Gothic"/>
          <w:sz w:val="16"/>
          <w:szCs w:val="16"/>
        </w:rPr>
        <w:t>nere l’effetto desiderato;</w:t>
      </w:r>
    </w:p>
    <w:p w:rsidR="006F3C87" w:rsidRPr="00C70560" w:rsidRDefault="006F3C87" w:rsidP="00C70560">
      <w:pPr>
        <w:numPr>
          <w:ilvl w:val="0"/>
          <w:numId w:val="38"/>
        </w:numPr>
        <w:spacing w:line="266" w:lineRule="atLeast"/>
        <w:ind w:left="360"/>
        <w:jc w:val="both"/>
        <w:rPr>
          <w:rFonts w:ascii="Century Gothic" w:hAnsi="Century Gothic"/>
          <w:sz w:val="16"/>
          <w:szCs w:val="16"/>
        </w:rPr>
      </w:pPr>
      <w:r w:rsidRPr="00C70560">
        <w:rPr>
          <w:rFonts w:ascii="Century Gothic" w:hAnsi="Century Gothic"/>
          <w:sz w:val="16"/>
          <w:szCs w:val="16"/>
        </w:rPr>
        <w:t>le quantità vengono determinate tenendo conto dell’as</w:t>
      </w:r>
      <w:r w:rsidR="0073257E" w:rsidRPr="00C70560">
        <w:rPr>
          <w:rFonts w:ascii="Century Gothic" w:hAnsi="Century Gothic"/>
          <w:sz w:val="16"/>
          <w:szCs w:val="16"/>
        </w:rPr>
        <w:t>sunzione giornaliera ammessa (o valutazione equivalente) stabilita per l’additivo alimentare, dall’assunzione quotidiana  complessiva probabile ed infine, nel caso di alimenti destinati a categorie speciali di consumatori, dalla dose quotidiana am</w:t>
      </w:r>
      <w:r w:rsidR="002E5264" w:rsidRPr="00C70560">
        <w:rPr>
          <w:rFonts w:ascii="Century Gothic" w:hAnsi="Century Gothic"/>
          <w:sz w:val="16"/>
          <w:szCs w:val="16"/>
        </w:rPr>
        <w:t>missibile per tali consumatori.</w:t>
      </w:r>
    </w:p>
    <w:p w:rsidR="002E5264" w:rsidRPr="00C70560" w:rsidRDefault="002E5264" w:rsidP="00C70560">
      <w:pPr>
        <w:spacing w:line="266" w:lineRule="atLeast"/>
        <w:jc w:val="both"/>
        <w:rPr>
          <w:rFonts w:ascii="Century Gothic" w:hAnsi="Century Gothic"/>
          <w:sz w:val="16"/>
          <w:szCs w:val="16"/>
        </w:rPr>
      </w:pPr>
    </w:p>
    <w:p w:rsidR="00276354" w:rsidRDefault="002C534A" w:rsidP="00C70560">
      <w:pPr>
        <w:spacing w:line="266" w:lineRule="atLeast"/>
        <w:jc w:val="both"/>
        <w:rPr>
          <w:rFonts w:ascii="Century Gothic" w:hAnsi="Century Gothic"/>
          <w:sz w:val="16"/>
          <w:szCs w:val="16"/>
        </w:rPr>
      </w:pPr>
      <w:r w:rsidRPr="00C70560">
        <w:rPr>
          <w:rFonts w:ascii="Century Gothic" w:hAnsi="Century Gothic"/>
          <w:sz w:val="16"/>
          <w:szCs w:val="16"/>
        </w:rPr>
        <w:t>Molti degli additivi consentiti</w:t>
      </w:r>
      <w:r w:rsidR="00276354" w:rsidRPr="00C70560">
        <w:rPr>
          <w:rFonts w:ascii="Century Gothic" w:hAnsi="Century Gothic"/>
          <w:sz w:val="16"/>
          <w:szCs w:val="16"/>
        </w:rPr>
        <w:t xml:space="preserve"> sono definiti innocui.</w:t>
      </w:r>
      <w:r w:rsidR="002E5264" w:rsidRPr="00C70560">
        <w:rPr>
          <w:rFonts w:ascii="Century Gothic" w:hAnsi="Century Gothic"/>
          <w:sz w:val="16"/>
          <w:szCs w:val="16"/>
        </w:rPr>
        <w:t xml:space="preserve"> </w:t>
      </w:r>
      <w:r w:rsidRPr="00C70560">
        <w:rPr>
          <w:rFonts w:ascii="Century Gothic" w:hAnsi="Century Gothic"/>
          <w:sz w:val="16"/>
          <w:szCs w:val="16"/>
        </w:rPr>
        <w:t>Altri</w:t>
      </w:r>
      <w:r w:rsidR="00276354" w:rsidRPr="00C70560">
        <w:rPr>
          <w:rFonts w:ascii="Century Gothic" w:hAnsi="Century Gothic"/>
          <w:sz w:val="16"/>
          <w:szCs w:val="16"/>
        </w:rPr>
        <w:t xml:space="preserve"> possono manifestare effetti nocivi unicamente se consumati in dosi massicce. In queste situazioni una scelta potrebbe essere quella di vietarne l'impiego, ma solitamente prevale la tesi di autorizzarne l'uso, peraltro molto controllato, quan</w:t>
      </w:r>
      <w:r w:rsidR="005C0D18" w:rsidRPr="00C70560">
        <w:rPr>
          <w:rFonts w:ascii="Century Gothic" w:hAnsi="Century Gothic"/>
          <w:sz w:val="16"/>
          <w:szCs w:val="16"/>
        </w:rPr>
        <w:t>d</w:t>
      </w:r>
      <w:r w:rsidR="00276354" w:rsidRPr="00C70560">
        <w:rPr>
          <w:rFonts w:ascii="Century Gothic" w:hAnsi="Century Gothic"/>
          <w:sz w:val="16"/>
          <w:szCs w:val="16"/>
        </w:rPr>
        <w:t>o i benefici generali per la popolazione derivanti dal loro utilizzo superano abbondantemente il rischio di problemi di salute derivanti dal loro impiego. In pratica si valuta alla fine se a causa del loro mancato impiego porterebbero verificarsi problematiche sanitarie più gravi degli effetti tossici potenziali derivanti dal loro utilizzo.</w:t>
      </w:r>
    </w:p>
    <w:p w:rsidR="000E1996" w:rsidRPr="00C70560" w:rsidRDefault="000E1996" w:rsidP="00C70560">
      <w:pPr>
        <w:spacing w:line="266" w:lineRule="atLeast"/>
        <w:jc w:val="both"/>
        <w:rPr>
          <w:rFonts w:ascii="Century Gothic" w:hAnsi="Century Gothic"/>
          <w:sz w:val="16"/>
          <w:szCs w:val="16"/>
        </w:rPr>
      </w:pPr>
    </w:p>
    <w:p w:rsidR="00276354" w:rsidRPr="00C70560" w:rsidRDefault="003B3A77" w:rsidP="00C70560">
      <w:pPr>
        <w:spacing w:line="266" w:lineRule="atLeast"/>
        <w:jc w:val="both"/>
        <w:rPr>
          <w:rFonts w:ascii="Century Gothic" w:hAnsi="Century Gothic"/>
          <w:b/>
          <w:sz w:val="16"/>
          <w:szCs w:val="16"/>
        </w:rPr>
      </w:pPr>
      <w:r w:rsidRPr="00C70560">
        <w:rPr>
          <w:rFonts w:ascii="Century Gothic" w:hAnsi="Century Gothic"/>
          <w:b/>
          <w:caps/>
          <w:sz w:val="20"/>
          <w:szCs w:val="16"/>
        </w:rPr>
        <w:t>10</w:t>
      </w:r>
      <w:r w:rsidR="00276354" w:rsidRPr="00C70560">
        <w:rPr>
          <w:rFonts w:ascii="Century Gothic" w:hAnsi="Century Gothic"/>
          <w:b/>
          <w:caps/>
          <w:sz w:val="20"/>
          <w:szCs w:val="16"/>
        </w:rPr>
        <w:t xml:space="preserve">.10 </w:t>
      </w:r>
      <w:r w:rsidR="00276354" w:rsidRPr="00C70560">
        <w:rPr>
          <w:rFonts w:ascii="Century Gothic" w:hAnsi="Century Gothic"/>
          <w:b/>
          <w:sz w:val="16"/>
          <w:szCs w:val="16"/>
        </w:rPr>
        <w:t>NUMERO DI ADDITIVI CONSENTITI</w:t>
      </w:r>
    </w:p>
    <w:p w:rsidR="00276354" w:rsidRPr="00C70560" w:rsidRDefault="00276354"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 xml:space="preserve">In totale sono consentiti </w:t>
      </w:r>
      <w:r w:rsidR="003F19B6" w:rsidRPr="00C70560">
        <w:rPr>
          <w:rFonts w:ascii="Century Gothic" w:hAnsi="Century Gothic"/>
          <w:sz w:val="16"/>
          <w:szCs w:val="16"/>
        </w:rPr>
        <w:t>3</w:t>
      </w:r>
      <w:r w:rsidR="001D0869">
        <w:rPr>
          <w:rFonts w:ascii="Century Gothic" w:hAnsi="Century Gothic"/>
          <w:sz w:val="16"/>
          <w:szCs w:val="16"/>
        </w:rPr>
        <w:t>18</w:t>
      </w:r>
      <w:r w:rsidR="003F19B6" w:rsidRPr="00C70560">
        <w:rPr>
          <w:rFonts w:ascii="Century Gothic" w:hAnsi="Century Gothic"/>
          <w:sz w:val="16"/>
          <w:szCs w:val="16"/>
        </w:rPr>
        <w:t xml:space="preserve"> </w:t>
      </w:r>
      <w:r w:rsidR="00D44B81" w:rsidRPr="00C70560">
        <w:rPr>
          <w:rFonts w:ascii="Century Gothic" w:hAnsi="Century Gothic"/>
          <w:sz w:val="16"/>
          <w:szCs w:val="16"/>
        </w:rPr>
        <w:t>additivi</w:t>
      </w:r>
      <w:r w:rsidR="00E26C97" w:rsidRPr="00C70560">
        <w:rPr>
          <w:rFonts w:ascii="Century Gothic" w:hAnsi="Century Gothic"/>
          <w:sz w:val="16"/>
          <w:szCs w:val="16"/>
        </w:rPr>
        <w:t>, suddivisi in 260</w:t>
      </w:r>
      <w:r w:rsidRPr="00C70560">
        <w:rPr>
          <w:rFonts w:ascii="Century Gothic" w:hAnsi="Century Gothic"/>
          <w:sz w:val="16"/>
          <w:szCs w:val="16"/>
        </w:rPr>
        <w:t xml:space="preserve"> principi attivi</w:t>
      </w:r>
      <w:r w:rsidR="00BF501A" w:rsidRPr="00C70560">
        <w:rPr>
          <w:rFonts w:ascii="Century Gothic" w:hAnsi="Century Gothic"/>
          <w:sz w:val="16"/>
          <w:szCs w:val="16"/>
        </w:rPr>
        <w:t xml:space="preserve">. </w:t>
      </w:r>
      <w:r w:rsidRPr="00C70560">
        <w:rPr>
          <w:rFonts w:ascii="Century Gothic" w:hAnsi="Century Gothic"/>
          <w:sz w:val="16"/>
          <w:szCs w:val="16"/>
        </w:rPr>
        <w:t xml:space="preserve"> A livello puramente emotivo, sembrerebbe che il numero di additivi consentito sia spaventosamente elevato: </w:t>
      </w:r>
      <w:r w:rsidR="00E26C97" w:rsidRPr="00C70560">
        <w:rPr>
          <w:rFonts w:ascii="Century Gothic" w:hAnsi="Century Gothic"/>
          <w:sz w:val="16"/>
          <w:szCs w:val="16"/>
        </w:rPr>
        <w:t>260</w:t>
      </w:r>
      <w:r w:rsidR="0045487A" w:rsidRPr="00C70560">
        <w:rPr>
          <w:rFonts w:ascii="Century Gothic" w:hAnsi="Century Gothic"/>
          <w:sz w:val="16"/>
          <w:szCs w:val="16"/>
        </w:rPr>
        <w:t xml:space="preserve"> </w:t>
      </w:r>
      <w:r w:rsidR="00E26C97" w:rsidRPr="00C70560">
        <w:rPr>
          <w:rFonts w:ascii="Century Gothic" w:hAnsi="Century Gothic"/>
          <w:sz w:val="16"/>
          <w:szCs w:val="16"/>
        </w:rPr>
        <w:t xml:space="preserve">principi attivi di </w:t>
      </w:r>
      <w:r w:rsidRPr="00C70560">
        <w:rPr>
          <w:rFonts w:ascii="Century Gothic" w:hAnsi="Century Gothic"/>
          <w:sz w:val="16"/>
          <w:szCs w:val="16"/>
        </w:rPr>
        <w:t xml:space="preserve">sostanze consentite nell'alimentazione ed impiegate a scopo diverso da quello nutritivo! Ma c’è una giustificazione a tutto questo. Se ne fosse consentito un numero ridotto, ognuno di questi additivi sarebbe impiegato in molti alimenti, con rischio di ingestione anche di dosi pericolose o di accumulo nel corpo umano. Viceversa, se ne è consentito un numero elevato – appunto </w:t>
      </w:r>
      <w:r w:rsidR="00E26C97" w:rsidRPr="00C70560">
        <w:rPr>
          <w:rFonts w:ascii="Century Gothic" w:hAnsi="Century Gothic"/>
          <w:sz w:val="16"/>
          <w:szCs w:val="16"/>
        </w:rPr>
        <w:t>260 principi attivi</w:t>
      </w:r>
      <w:r w:rsidRPr="00C70560">
        <w:rPr>
          <w:rFonts w:ascii="Century Gothic" w:hAnsi="Century Gothic"/>
          <w:sz w:val="16"/>
          <w:szCs w:val="16"/>
        </w:rPr>
        <w:t xml:space="preserve"> -, ma con l’accortezza di impiegare ogni additivo in uno o pochi alimenti, nell’ambito di una dieta varia, il rischio di elevate assunzioni si riduce notevolmente.</w:t>
      </w:r>
    </w:p>
    <w:p w:rsidR="00276354" w:rsidRPr="00C70560" w:rsidRDefault="00276354"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b/>
          <w:caps/>
          <w:sz w:val="16"/>
          <w:szCs w:val="16"/>
        </w:rPr>
      </w:pPr>
      <w:r w:rsidRPr="00C70560">
        <w:rPr>
          <w:rFonts w:ascii="Century Gothic" w:hAnsi="Century Gothic"/>
          <w:b/>
          <w:caps/>
          <w:sz w:val="20"/>
          <w:szCs w:val="16"/>
        </w:rPr>
        <w:t>1</w:t>
      </w:r>
      <w:r w:rsidR="003B3A77" w:rsidRPr="00C70560">
        <w:rPr>
          <w:rFonts w:ascii="Century Gothic" w:hAnsi="Century Gothic"/>
          <w:b/>
          <w:caps/>
          <w:sz w:val="20"/>
          <w:szCs w:val="16"/>
        </w:rPr>
        <w:t>0</w:t>
      </w:r>
      <w:r w:rsidRPr="00C70560">
        <w:rPr>
          <w:rFonts w:ascii="Century Gothic" w:hAnsi="Century Gothic"/>
          <w:b/>
          <w:caps/>
          <w:sz w:val="20"/>
          <w:szCs w:val="16"/>
        </w:rPr>
        <w:t xml:space="preserve">.11 </w:t>
      </w:r>
      <w:r w:rsidRPr="00C70560">
        <w:rPr>
          <w:rFonts w:ascii="Century Gothic" w:hAnsi="Century Gothic"/>
          <w:b/>
          <w:caps/>
          <w:sz w:val="16"/>
          <w:szCs w:val="16"/>
        </w:rPr>
        <w:t>NATURA degli additivi chimici</w:t>
      </w:r>
    </w:p>
    <w:p w:rsidR="00276354" w:rsidRPr="00C70560" w:rsidRDefault="00276354" w:rsidP="00C70560">
      <w:pPr>
        <w:spacing w:line="266" w:lineRule="atLeast"/>
        <w:ind w:left="567" w:hanging="567"/>
        <w:jc w:val="both"/>
        <w:rPr>
          <w:rFonts w:ascii="Century Gothic" w:hAnsi="Century Gothic"/>
          <w:caps/>
          <w:sz w:val="16"/>
          <w:szCs w:val="16"/>
        </w:rPr>
      </w:pPr>
    </w:p>
    <w:p w:rsidR="00276354" w:rsidRPr="00C70560" w:rsidRDefault="00276354" w:rsidP="00C70560">
      <w:pPr>
        <w:numPr>
          <w:ilvl w:val="0"/>
          <w:numId w:val="40"/>
        </w:numPr>
        <w:spacing w:line="266" w:lineRule="atLeast"/>
        <w:ind w:left="360"/>
        <w:jc w:val="both"/>
        <w:rPr>
          <w:rFonts w:ascii="Century Gothic" w:hAnsi="Century Gothic"/>
          <w:sz w:val="16"/>
          <w:szCs w:val="16"/>
        </w:rPr>
      </w:pPr>
      <w:r w:rsidRPr="00C70560">
        <w:rPr>
          <w:rFonts w:ascii="Century Gothic" w:hAnsi="Century Gothic"/>
          <w:sz w:val="16"/>
          <w:szCs w:val="16"/>
        </w:rPr>
        <w:t xml:space="preserve">Gli additivi ricavati da prodotti naturali (per estrazione con solventi quali l'acqua, l'alcol, gli acidi, gli alcali ecc. ) e successivamente purificati sono definiti </w:t>
      </w:r>
      <w:r w:rsidRPr="00C70560">
        <w:rPr>
          <w:rFonts w:ascii="Century Gothic" w:hAnsi="Century Gothic"/>
          <w:i/>
          <w:sz w:val="16"/>
          <w:szCs w:val="16"/>
        </w:rPr>
        <w:t>additivi naturali</w:t>
      </w:r>
      <w:r w:rsidRPr="00C70560">
        <w:rPr>
          <w:rFonts w:ascii="Century Gothic" w:hAnsi="Century Gothic"/>
          <w:sz w:val="16"/>
          <w:szCs w:val="16"/>
        </w:rPr>
        <w:t>.</w:t>
      </w:r>
    </w:p>
    <w:p w:rsidR="00276354" w:rsidRPr="00C70560" w:rsidRDefault="00276354" w:rsidP="00C70560">
      <w:pPr>
        <w:numPr>
          <w:ilvl w:val="0"/>
          <w:numId w:val="40"/>
        </w:numPr>
        <w:spacing w:line="266" w:lineRule="atLeast"/>
        <w:ind w:left="360"/>
        <w:jc w:val="both"/>
        <w:rPr>
          <w:rFonts w:ascii="Century Gothic" w:hAnsi="Century Gothic"/>
          <w:sz w:val="16"/>
          <w:szCs w:val="16"/>
        </w:rPr>
      </w:pPr>
      <w:r w:rsidRPr="00C70560">
        <w:rPr>
          <w:rFonts w:ascii="Century Gothic" w:hAnsi="Century Gothic"/>
          <w:sz w:val="16"/>
          <w:szCs w:val="16"/>
        </w:rPr>
        <w:t>La produzione di additivi naturali è fatta anche per via microbiologica, impiegando spesso microrganismi selezionati ed anche modificati geneticamente applicando opportune tecniche di ingegneria genetica che consentono di ottenere, anche con ridotti consumi energetici, sostanze chimiche facilmente estraibili ed impiegate a scopo alimentare.</w:t>
      </w:r>
    </w:p>
    <w:p w:rsidR="00276354" w:rsidRPr="00C70560" w:rsidRDefault="00276354" w:rsidP="00C70560">
      <w:pPr>
        <w:numPr>
          <w:ilvl w:val="0"/>
          <w:numId w:val="40"/>
        </w:numPr>
        <w:spacing w:line="266" w:lineRule="atLeast"/>
        <w:ind w:left="360"/>
        <w:jc w:val="both"/>
        <w:rPr>
          <w:rFonts w:ascii="Century Gothic" w:hAnsi="Century Gothic"/>
          <w:sz w:val="16"/>
          <w:szCs w:val="16"/>
        </w:rPr>
      </w:pPr>
      <w:r w:rsidRPr="00C70560">
        <w:rPr>
          <w:rFonts w:ascii="Century Gothic" w:hAnsi="Century Gothic"/>
          <w:sz w:val="16"/>
          <w:szCs w:val="16"/>
        </w:rPr>
        <w:t>La maggior parte degli additivi impiegati nel settore alimentare ha origine naturale.</w:t>
      </w:r>
    </w:p>
    <w:p w:rsidR="00276354" w:rsidRPr="00C70560" w:rsidRDefault="00276354" w:rsidP="00C70560">
      <w:pPr>
        <w:numPr>
          <w:ilvl w:val="0"/>
          <w:numId w:val="40"/>
        </w:numPr>
        <w:spacing w:line="266" w:lineRule="atLeast"/>
        <w:ind w:left="360"/>
        <w:jc w:val="both"/>
        <w:rPr>
          <w:rFonts w:ascii="Century Gothic" w:hAnsi="Century Gothic"/>
          <w:sz w:val="16"/>
          <w:szCs w:val="16"/>
        </w:rPr>
      </w:pPr>
      <w:r w:rsidRPr="00C70560">
        <w:rPr>
          <w:rFonts w:ascii="Century Gothic" w:hAnsi="Century Gothic"/>
          <w:sz w:val="16"/>
          <w:szCs w:val="16"/>
        </w:rPr>
        <w:t xml:space="preserve">Gli additivi chimici prodotti per sintesi chimica, </w:t>
      </w:r>
      <w:r w:rsidR="00A9588D" w:rsidRPr="00C70560">
        <w:rPr>
          <w:rFonts w:ascii="Century Gothic" w:hAnsi="Century Gothic"/>
          <w:sz w:val="16"/>
          <w:szCs w:val="16"/>
        </w:rPr>
        <w:t xml:space="preserve">partendo da materie prime quali i derivati del petrolio o altre fonti fossili, </w:t>
      </w:r>
      <w:r w:rsidRPr="00C70560">
        <w:rPr>
          <w:rFonts w:ascii="Century Gothic" w:hAnsi="Century Gothic"/>
          <w:sz w:val="16"/>
          <w:szCs w:val="16"/>
        </w:rPr>
        <w:t xml:space="preserve">la cui molecola non esiste in natura, si chiamano </w:t>
      </w:r>
      <w:r w:rsidRPr="00C70560">
        <w:rPr>
          <w:rFonts w:ascii="Century Gothic" w:hAnsi="Century Gothic"/>
          <w:i/>
          <w:sz w:val="16"/>
          <w:szCs w:val="16"/>
        </w:rPr>
        <w:t xml:space="preserve">additivi </w:t>
      </w:r>
      <w:r w:rsidRPr="00C70560">
        <w:rPr>
          <w:rFonts w:ascii="Century Gothic" w:hAnsi="Century Gothic"/>
          <w:i/>
          <w:sz w:val="16"/>
          <w:szCs w:val="16"/>
        </w:rPr>
        <w:lastRenderedPageBreak/>
        <w:t>artificiali</w:t>
      </w:r>
      <w:r w:rsidRPr="00C70560">
        <w:rPr>
          <w:rFonts w:ascii="Century Gothic" w:hAnsi="Century Gothic"/>
          <w:sz w:val="16"/>
          <w:szCs w:val="16"/>
        </w:rPr>
        <w:t xml:space="preserve">. Fanno parte di questa categoria il BHA (butilidrossianisolo), il BHT (butilidrossitoluolo), i para-ben, i vari E 102, E110, </w:t>
      </w:r>
      <w:r w:rsidR="0045487A" w:rsidRPr="00C70560">
        <w:rPr>
          <w:rFonts w:ascii="Century Gothic" w:hAnsi="Century Gothic"/>
          <w:sz w:val="16"/>
          <w:szCs w:val="16"/>
        </w:rPr>
        <w:t>E954</w:t>
      </w:r>
      <w:r w:rsidR="0044423E" w:rsidRPr="00C70560">
        <w:rPr>
          <w:rFonts w:ascii="Century Gothic" w:hAnsi="Century Gothic"/>
          <w:sz w:val="16"/>
          <w:szCs w:val="16"/>
        </w:rPr>
        <w:t>,</w:t>
      </w:r>
      <w:r w:rsidR="0045487A" w:rsidRPr="00C70560">
        <w:rPr>
          <w:rFonts w:ascii="Century Gothic" w:hAnsi="Century Gothic"/>
          <w:sz w:val="16"/>
          <w:szCs w:val="16"/>
        </w:rPr>
        <w:t xml:space="preserve"> ecc.</w:t>
      </w:r>
    </w:p>
    <w:p w:rsidR="00A9588D" w:rsidRPr="00C70560" w:rsidRDefault="00A9588D" w:rsidP="00C70560">
      <w:pPr>
        <w:spacing w:line="266" w:lineRule="atLeast"/>
        <w:jc w:val="both"/>
        <w:rPr>
          <w:rFonts w:ascii="Century Gothic" w:hAnsi="Century Gothic"/>
          <w:sz w:val="16"/>
          <w:szCs w:val="16"/>
        </w:rPr>
      </w:pPr>
      <w:r w:rsidRPr="00C70560">
        <w:rPr>
          <w:rFonts w:ascii="Century Gothic" w:hAnsi="Century Gothic"/>
          <w:sz w:val="16"/>
          <w:szCs w:val="16"/>
        </w:rPr>
        <w:t xml:space="preserve">Gli additivi presenti in natura, ma prodotti per sintesi chimica, si chiamano invece </w:t>
      </w:r>
      <w:r w:rsidRPr="00C70560">
        <w:rPr>
          <w:rFonts w:ascii="Century Gothic" w:hAnsi="Century Gothic"/>
          <w:i/>
          <w:sz w:val="16"/>
          <w:szCs w:val="16"/>
        </w:rPr>
        <w:t xml:space="preserve">additivi natural identici. </w:t>
      </w:r>
      <w:r w:rsidRPr="00C70560">
        <w:rPr>
          <w:rFonts w:ascii="Century Gothic" w:hAnsi="Century Gothic"/>
          <w:sz w:val="16"/>
          <w:szCs w:val="16"/>
        </w:rPr>
        <w:t xml:space="preserve">Fanno parte di questa categoria alcuni additivi tra i quali l'acido acetico, l'acido benzoico, l’acido sorbico e altri. </w:t>
      </w:r>
      <w:r w:rsidR="00BF501A" w:rsidRPr="00C70560">
        <w:rPr>
          <w:rFonts w:ascii="Century Gothic" w:hAnsi="Century Gothic"/>
          <w:sz w:val="16"/>
          <w:szCs w:val="16"/>
        </w:rPr>
        <w:t xml:space="preserve"> </w:t>
      </w:r>
      <w:r w:rsidRPr="00C70560">
        <w:rPr>
          <w:rFonts w:ascii="Century Gothic" w:hAnsi="Century Gothic"/>
          <w:sz w:val="16"/>
          <w:szCs w:val="16"/>
        </w:rPr>
        <w:t>Sono anch’essi da ritenersi degli additivi artificiali.</w:t>
      </w:r>
    </w:p>
    <w:p w:rsidR="00A9588D" w:rsidRPr="00C70560" w:rsidRDefault="00A9588D" w:rsidP="00C70560">
      <w:pPr>
        <w:spacing w:line="266" w:lineRule="atLeast"/>
        <w:jc w:val="both"/>
        <w:rPr>
          <w:rFonts w:ascii="Century Gothic" w:hAnsi="Century Gothic"/>
          <w:sz w:val="16"/>
          <w:szCs w:val="16"/>
        </w:rPr>
      </w:pPr>
    </w:p>
    <w:p w:rsidR="00276354" w:rsidRPr="00C70560" w:rsidRDefault="00276354" w:rsidP="00C70560">
      <w:pPr>
        <w:spacing w:line="266" w:lineRule="atLeast"/>
        <w:jc w:val="both"/>
        <w:rPr>
          <w:rFonts w:ascii="Century Gothic" w:hAnsi="Century Gothic"/>
          <w:sz w:val="16"/>
          <w:szCs w:val="16"/>
        </w:rPr>
      </w:pPr>
      <w:r w:rsidRPr="00C70560">
        <w:rPr>
          <w:rFonts w:ascii="Century Gothic" w:hAnsi="Century Gothic"/>
          <w:sz w:val="16"/>
          <w:szCs w:val="16"/>
        </w:rPr>
        <w:t>Per allenarsi in merito alla conoscenza di questi numeri consultare frequentemente il sito</w:t>
      </w:r>
      <w:r w:rsidR="00E016B7" w:rsidRPr="00C70560">
        <w:rPr>
          <w:rFonts w:ascii="Century Gothic" w:hAnsi="Century Gothic"/>
          <w:sz w:val="16"/>
          <w:szCs w:val="16"/>
        </w:rPr>
        <w:t xml:space="preserve"> </w:t>
      </w:r>
      <w:r w:rsidR="00E83D4A" w:rsidRPr="00C70560">
        <w:rPr>
          <w:rFonts w:ascii="Century Gothic" w:hAnsi="Century Gothic"/>
          <w:sz w:val="16"/>
          <w:szCs w:val="16"/>
        </w:rPr>
        <w:t>meetfood.it</w:t>
      </w:r>
      <w:r w:rsidR="0018748A" w:rsidRPr="00C70560">
        <w:rPr>
          <w:rFonts w:ascii="Century Gothic" w:hAnsi="Century Gothic"/>
          <w:sz w:val="16"/>
          <w:szCs w:val="16"/>
        </w:rPr>
        <w:t xml:space="preserve"> ed il Reg. </w:t>
      </w:r>
      <w:r w:rsidR="00CE78D9" w:rsidRPr="00C70560">
        <w:rPr>
          <w:rFonts w:ascii="Century Gothic" w:hAnsi="Century Gothic"/>
          <w:sz w:val="16"/>
          <w:szCs w:val="16"/>
        </w:rPr>
        <w:t>(</w:t>
      </w:r>
      <w:r w:rsidR="0018748A" w:rsidRPr="00C70560">
        <w:rPr>
          <w:rFonts w:ascii="Century Gothic" w:hAnsi="Century Gothic"/>
          <w:sz w:val="16"/>
          <w:szCs w:val="16"/>
        </w:rPr>
        <w:t>UE</w:t>
      </w:r>
      <w:r w:rsidR="00CE78D9" w:rsidRPr="00C70560">
        <w:rPr>
          <w:rFonts w:ascii="Century Gothic" w:hAnsi="Century Gothic"/>
          <w:sz w:val="16"/>
          <w:szCs w:val="16"/>
        </w:rPr>
        <w:t>) n.</w:t>
      </w:r>
      <w:r w:rsidR="0018748A" w:rsidRPr="00C70560">
        <w:rPr>
          <w:rFonts w:ascii="Century Gothic" w:hAnsi="Century Gothic"/>
          <w:sz w:val="16"/>
          <w:szCs w:val="16"/>
        </w:rPr>
        <w:t xml:space="preserve"> 1129/2011</w:t>
      </w:r>
      <w:r w:rsidRPr="00C70560">
        <w:rPr>
          <w:rFonts w:ascii="Century Gothic" w:hAnsi="Century Gothic"/>
          <w:sz w:val="16"/>
          <w:szCs w:val="16"/>
        </w:rPr>
        <w:t>.</w:t>
      </w:r>
    </w:p>
    <w:p w:rsidR="00276354" w:rsidRPr="00C70560" w:rsidRDefault="00276354" w:rsidP="00C70560">
      <w:pPr>
        <w:spacing w:line="266" w:lineRule="atLeast"/>
        <w:jc w:val="both"/>
        <w:rPr>
          <w:rFonts w:ascii="Century Gothic" w:hAnsi="Century Gothic"/>
          <w:sz w:val="16"/>
          <w:szCs w:val="16"/>
        </w:rPr>
      </w:pPr>
    </w:p>
    <w:p w:rsidR="00AB570A" w:rsidRPr="00AB570A" w:rsidRDefault="00AB570A" w:rsidP="00AB570A">
      <w:pPr>
        <w:spacing w:line="266" w:lineRule="atLeast"/>
        <w:jc w:val="both"/>
        <w:rPr>
          <w:rFonts w:ascii="Century Gothic" w:hAnsi="Century Gothic"/>
          <w:b/>
          <w:sz w:val="16"/>
          <w:szCs w:val="16"/>
        </w:rPr>
      </w:pPr>
      <w:r w:rsidRPr="00AB570A">
        <w:rPr>
          <w:rFonts w:ascii="Century Gothic" w:hAnsi="Century Gothic"/>
          <w:b/>
          <w:sz w:val="20"/>
          <w:szCs w:val="20"/>
        </w:rPr>
        <w:t>10.12</w:t>
      </w:r>
      <w:r w:rsidRPr="00AB570A">
        <w:rPr>
          <w:rFonts w:ascii="Century Gothic" w:hAnsi="Century Gothic"/>
          <w:b/>
          <w:sz w:val="16"/>
          <w:szCs w:val="16"/>
        </w:rPr>
        <w:t xml:space="preserve"> ELENCO TOTALE E ULTERIORI INFORMAZIONI DEI MIGLIORATORI ALIMENTARI (additivi chimici, aromi, enzimi)</w:t>
      </w:r>
    </w:p>
    <w:p w:rsidR="00AB570A" w:rsidRPr="00AB570A" w:rsidRDefault="00AB570A" w:rsidP="00AB570A">
      <w:pPr>
        <w:spacing w:line="266" w:lineRule="atLeast"/>
        <w:jc w:val="both"/>
        <w:rPr>
          <w:rFonts w:ascii="Century Gothic" w:hAnsi="Century Gothic"/>
          <w:b/>
          <w:sz w:val="16"/>
          <w:szCs w:val="16"/>
        </w:rPr>
      </w:pPr>
    </w:p>
    <w:p w:rsidR="00AB570A" w:rsidRPr="003F44AF" w:rsidRDefault="00AB570A" w:rsidP="00AB570A">
      <w:pPr>
        <w:spacing w:line="266" w:lineRule="atLeast"/>
        <w:jc w:val="both"/>
        <w:rPr>
          <w:rFonts w:ascii="Century Gothic" w:hAnsi="Century Gothic"/>
          <w:sz w:val="16"/>
          <w:szCs w:val="16"/>
        </w:rPr>
      </w:pPr>
      <w:r w:rsidRPr="003F44AF">
        <w:rPr>
          <w:rFonts w:ascii="Century Gothic" w:hAnsi="Century Gothic"/>
          <w:b/>
          <w:sz w:val="20"/>
          <w:szCs w:val="20"/>
        </w:rPr>
        <w:t>10.12.1</w:t>
      </w:r>
      <w:r w:rsidRPr="003F44AF">
        <w:rPr>
          <w:rFonts w:ascii="Century Gothic" w:hAnsi="Century Gothic"/>
          <w:b/>
          <w:sz w:val="16"/>
          <w:szCs w:val="16"/>
        </w:rPr>
        <w:t xml:space="preserve"> ELENCO TOTALE DEGLI ADDITIVI </w:t>
      </w:r>
      <w:r w:rsidRPr="003F44AF">
        <w:rPr>
          <w:rFonts w:ascii="Century Gothic" w:hAnsi="Century Gothic"/>
          <w:sz w:val="16"/>
          <w:szCs w:val="16"/>
        </w:rPr>
        <w:t xml:space="preserve"> </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Categoria funzionale: </w:t>
      </w:r>
      <w:r w:rsidRPr="00C70560">
        <w:rPr>
          <w:rFonts w:ascii="Century Gothic" w:hAnsi="Century Gothic"/>
          <w:b/>
          <w:sz w:val="16"/>
          <w:szCs w:val="16"/>
        </w:rPr>
        <w:t>COLORANTI</w:t>
      </w:r>
      <w:r w:rsidRPr="00C70560">
        <w:rPr>
          <w:rFonts w:ascii="Century Gothic" w:hAnsi="Century Gothic"/>
          <w:sz w:val="16"/>
          <w:szCs w:val="16"/>
        </w:rPr>
        <w:t xml:space="preserve"> (totale numero  40)</w:t>
      </w:r>
    </w:p>
    <w:p w:rsidR="00AB570A"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E100 Curcumina - E101 Riboflavine - E102 Tartrazina - E104 Giallo di crinolina - E110 Giallo tramonto FCF/giallo arancio S - E120 Cocciniglia o acido carminio o vari tipi di carminio - E122 </w:t>
      </w:r>
      <w:proofErr w:type="spellStart"/>
      <w:r w:rsidRPr="00C70560">
        <w:rPr>
          <w:rFonts w:ascii="Century Gothic" w:hAnsi="Century Gothic"/>
          <w:sz w:val="16"/>
          <w:szCs w:val="16"/>
        </w:rPr>
        <w:t>Azorubina</w:t>
      </w:r>
      <w:proofErr w:type="spellEnd"/>
      <w:r w:rsidRPr="00C70560">
        <w:rPr>
          <w:rFonts w:ascii="Century Gothic" w:hAnsi="Century Gothic"/>
          <w:sz w:val="16"/>
          <w:szCs w:val="16"/>
        </w:rPr>
        <w:t xml:space="preserve"> o </w:t>
      </w:r>
      <w:proofErr w:type="spellStart"/>
      <w:r w:rsidRPr="00C70560">
        <w:rPr>
          <w:rFonts w:ascii="Century Gothic" w:hAnsi="Century Gothic"/>
          <w:sz w:val="16"/>
          <w:szCs w:val="16"/>
        </w:rPr>
        <w:t>carmoisina</w:t>
      </w:r>
      <w:proofErr w:type="spellEnd"/>
      <w:r w:rsidRPr="00C70560">
        <w:rPr>
          <w:rFonts w:ascii="Century Gothic" w:hAnsi="Century Gothic"/>
          <w:sz w:val="16"/>
          <w:szCs w:val="16"/>
        </w:rPr>
        <w:t xml:space="preserve"> - E 123 Amaranto - E 124 </w:t>
      </w:r>
      <w:proofErr w:type="spellStart"/>
      <w:r w:rsidRPr="00C70560">
        <w:rPr>
          <w:rFonts w:ascii="Century Gothic" w:hAnsi="Century Gothic"/>
          <w:sz w:val="16"/>
          <w:szCs w:val="16"/>
        </w:rPr>
        <w:t>Ponceau</w:t>
      </w:r>
      <w:proofErr w:type="spellEnd"/>
      <w:r w:rsidRPr="00C70560">
        <w:rPr>
          <w:rFonts w:ascii="Century Gothic" w:hAnsi="Century Gothic"/>
          <w:sz w:val="16"/>
          <w:szCs w:val="16"/>
        </w:rPr>
        <w:t xml:space="preserve"> 4R o rosso cocciniglia A - E127 Eritrosina - E 129 Rosso </w:t>
      </w:r>
      <w:proofErr w:type="spellStart"/>
      <w:r w:rsidRPr="00C70560">
        <w:rPr>
          <w:rFonts w:ascii="Century Gothic" w:hAnsi="Century Gothic"/>
          <w:sz w:val="16"/>
          <w:szCs w:val="16"/>
        </w:rPr>
        <w:t>allura</w:t>
      </w:r>
      <w:proofErr w:type="spellEnd"/>
      <w:r w:rsidRPr="00C70560">
        <w:rPr>
          <w:rFonts w:ascii="Century Gothic" w:hAnsi="Century Gothic"/>
          <w:sz w:val="16"/>
          <w:szCs w:val="16"/>
        </w:rPr>
        <w:t xml:space="preserve"> AC - E131 Blu patentato V - E132 Indigotina o carminio d'indaco - E133 Blu brillante FCF - E140 </w:t>
      </w:r>
      <w:proofErr w:type="spellStart"/>
      <w:r w:rsidRPr="00C70560">
        <w:rPr>
          <w:rFonts w:ascii="Century Gothic" w:hAnsi="Century Gothic"/>
          <w:sz w:val="16"/>
          <w:szCs w:val="16"/>
        </w:rPr>
        <w:t>Clorofille</w:t>
      </w:r>
      <w:proofErr w:type="spellEnd"/>
      <w:r w:rsidRPr="00C70560">
        <w:rPr>
          <w:rFonts w:ascii="Century Gothic" w:hAnsi="Century Gothic"/>
          <w:sz w:val="16"/>
          <w:szCs w:val="16"/>
        </w:rPr>
        <w:t xml:space="preserve"> - E141 Complessi delle </w:t>
      </w:r>
      <w:proofErr w:type="spellStart"/>
      <w:r w:rsidRPr="00C70560">
        <w:rPr>
          <w:rFonts w:ascii="Century Gothic" w:hAnsi="Century Gothic"/>
          <w:sz w:val="16"/>
          <w:szCs w:val="16"/>
        </w:rPr>
        <w:t>clorofille</w:t>
      </w:r>
      <w:proofErr w:type="spellEnd"/>
      <w:r w:rsidRPr="00C70560">
        <w:rPr>
          <w:rFonts w:ascii="Century Gothic" w:hAnsi="Century Gothic"/>
          <w:sz w:val="16"/>
          <w:szCs w:val="16"/>
        </w:rPr>
        <w:t xml:space="preserve"> e delle </w:t>
      </w:r>
      <w:proofErr w:type="spellStart"/>
      <w:r w:rsidRPr="00C70560">
        <w:rPr>
          <w:rFonts w:ascii="Century Gothic" w:hAnsi="Century Gothic"/>
          <w:sz w:val="16"/>
          <w:szCs w:val="16"/>
        </w:rPr>
        <w:t>clorofilline</w:t>
      </w:r>
      <w:proofErr w:type="spellEnd"/>
      <w:r w:rsidRPr="00C70560">
        <w:rPr>
          <w:rFonts w:ascii="Century Gothic" w:hAnsi="Century Gothic"/>
          <w:sz w:val="16"/>
          <w:szCs w:val="16"/>
        </w:rPr>
        <w:t xml:space="preserve"> con rame - E142 Verde S - E150a Caramello semplice - E150b Caramello solfito-caustico - E150c Caramello ammoniacale - E150d Caramello solfito-ammoniacale - E151 Nero brillante BN o nero PN - E153 Carbone vegetale - E155 Bruno HT  - E160a Caroteni - E160b </w:t>
      </w:r>
      <w:proofErr w:type="spellStart"/>
      <w:r w:rsidRPr="00C70560">
        <w:rPr>
          <w:rFonts w:ascii="Century Gothic" w:hAnsi="Century Gothic"/>
          <w:sz w:val="16"/>
          <w:szCs w:val="16"/>
        </w:rPr>
        <w:t>Annatto</w:t>
      </w:r>
      <w:proofErr w:type="spellEnd"/>
      <w:r w:rsidRPr="00C70560">
        <w:rPr>
          <w:rFonts w:ascii="Century Gothic" w:hAnsi="Century Gothic"/>
          <w:sz w:val="16"/>
          <w:szCs w:val="16"/>
        </w:rPr>
        <w:t xml:space="preserve"> o </w:t>
      </w:r>
      <w:proofErr w:type="spellStart"/>
      <w:r w:rsidRPr="00C70560">
        <w:rPr>
          <w:rFonts w:ascii="Century Gothic" w:hAnsi="Century Gothic"/>
          <w:sz w:val="16"/>
          <w:szCs w:val="16"/>
        </w:rPr>
        <w:t>bissina</w:t>
      </w:r>
      <w:proofErr w:type="spellEnd"/>
      <w:r w:rsidRPr="00C70560">
        <w:rPr>
          <w:rFonts w:ascii="Century Gothic" w:hAnsi="Century Gothic"/>
          <w:sz w:val="16"/>
          <w:szCs w:val="16"/>
        </w:rPr>
        <w:t xml:space="preserve"> o </w:t>
      </w:r>
      <w:proofErr w:type="spellStart"/>
      <w:r w:rsidRPr="00C70560">
        <w:rPr>
          <w:rFonts w:ascii="Century Gothic" w:hAnsi="Century Gothic"/>
          <w:sz w:val="16"/>
          <w:szCs w:val="16"/>
        </w:rPr>
        <w:t>norbissina</w:t>
      </w:r>
      <w:proofErr w:type="spellEnd"/>
      <w:r w:rsidRPr="00C70560">
        <w:rPr>
          <w:rFonts w:ascii="Century Gothic" w:hAnsi="Century Gothic"/>
          <w:sz w:val="16"/>
          <w:szCs w:val="16"/>
        </w:rPr>
        <w:t xml:space="preserve"> - E160c Estratto di paprica o </w:t>
      </w:r>
      <w:proofErr w:type="spellStart"/>
      <w:r w:rsidRPr="00C70560">
        <w:rPr>
          <w:rFonts w:ascii="Century Gothic" w:hAnsi="Century Gothic"/>
          <w:sz w:val="16"/>
          <w:szCs w:val="16"/>
        </w:rPr>
        <w:t>capsantina</w:t>
      </w:r>
      <w:proofErr w:type="spellEnd"/>
      <w:r w:rsidRPr="00C70560">
        <w:rPr>
          <w:rFonts w:ascii="Century Gothic" w:hAnsi="Century Gothic"/>
          <w:sz w:val="16"/>
          <w:szCs w:val="16"/>
        </w:rPr>
        <w:t xml:space="preserve"> o </w:t>
      </w:r>
      <w:proofErr w:type="spellStart"/>
      <w:r w:rsidRPr="00C70560">
        <w:rPr>
          <w:rFonts w:ascii="Century Gothic" w:hAnsi="Century Gothic"/>
          <w:sz w:val="16"/>
          <w:szCs w:val="16"/>
        </w:rPr>
        <w:t>capsorubina</w:t>
      </w:r>
      <w:proofErr w:type="spellEnd"/>
      <w:r w:rsidRPr="00C70560">
        <w:rPr>
          <w:rFonts w:ascii="Century Gothic" w:hAnsi="Century Gothic"/>
          <w:sz w:val="16"/>
          <w:szCs w:val="16"/>
        </w:rPr>
        <w:t xml:space="preserve"> - E160d Licopene - E160e Beta-apo-8'</w:t>
      </w:r>
      <w:proofErr w:type="spellStart"/>
      <w:r w:rsidRPr="00C70560">
        <w:rPr>
          <w:rFonts w:ascii="Century Gothic" w:hAnsi="Century Gothic"/>
          <w:sz w:val="16"/>
          <w:szCs w:val="16"/>
        </w:rPr>
        <w:t>-carotenale</w:t>
      </w:r>
      <w:proofErr w:type="spellEnd"/>
      <w:r w:rsidRPr="00C70560">
        <w:rPr>
          <w:rFonts w:ascii="Century Gothic" w:hAnsi="Century Gothic"/>
          <w:sz w:val="16"/>
          <w:szCs w:val="16"/>
        </w:rPr>
        <w:t xml:space="preserve"> (C30) - E161b Luteina - E161g </w:t>
      </w:r>
      <w:proofErr w:type="spellStart"/>
      <w:r w:rsidRPr="00C70560">
        <w:rPr>
          <w:rFonts w:ascii="Century Gothic" w:hAnsi="Century Gothic"/>
          <w:sz w:val="16"/>
          <w:szCs w:val="16"/>
        </w:rPr>
        <w:t>Cantaxantina</w:t>
      </w:r>
      <w:proofErr w:type="spellEnd"/>
      <w:r w:rsidRPr="00C70560">
        <w:rPr>
          <w:rFonts w:ascii="Century Gothic" w:hAnsi="Century Gothic"/>
          <w:sz w:val="16"/>
          <w:szCs w:val="16"/>
        </w:rPr>
        <w:t xml:space="preserve"> - E162 Rosso di barbabietola o </w:t>
      </w:r>
      <w:proofErr w:type="spellStart"/>
      <w:r w:rsidRPr="00C70560">
        <w:rPr>
          <w:rFonts w:ascii="Century Gothic" w:hAnsi="Century Gothic"/>
          <w:sz w:val="16"/>
          <w:szCs w:val="16"/>
        </w:rPr>
        <w:t>betanina</w:t>
      </w:r>
      <w:proofErr w:type="spellEnd"/>
      <w:r w:rsidRPr="00C70560">
        <w:rPr>
          <w:rFonts w:ascii="Century Gothic" w:hAnsi="Century Gothic"/>
          <w:sz w:val="16"/>
          <w:szCs w:val="16"/>
        </w:rPr>
        <w:t xml:space="preserve"> - E163 </w:t>
      </w:r>
      <w:proofErr w:type="spellStart"/>
      <w:r w:rsidRPr="00C70560">
        <w:rPr>
          <w:rFonts w:ascii="Century Gothic" w:hAnsi="Century Gothic"/>
          <w:sz w:val="16"/>
          <w:szCs w:val="16"/>
        </w:rPr>
        <w:t>Antociani</w:t>
      </w:r>
      <w:proofErr w:type="spellEnd"/>
      <w:r w:rsidRPr="00C70560">
        <w:rPr>
          <w:rFonts w:ascii="Century Gothic" w:hAnsi="Century Gothic"/>
          <w:sz w:val="16"/>
          <w:szCs w:val="16"/>
        </w:rPr>
        <w:t xml:space="preserve"> - E170 Carbonato di calcio - E171 Biossido di titanio - E172 Ossidi e idrossidi di ferro - E173 Alluminio - E174 Argento - E175 Oro - E180 Litolrubino BK.</w:t>
      </w:r>
    </w:p>
    <w:p w:rsidR="00AB570A" w:rsidRPr="00C70560" w:rsidRDefault="00AB570A" w:rsidP="00AB570A">
      <w:pPr>
        <w:spacing w:line="266" w:lineRule="atLeast"/>
        <w:jc w:val="both"/>
        <w:rPr>
          <w:rFonts w:ascii="Century Gothic" w:hAnsi="Century Gothic"/>
          <w:sz w:val="16"/>
          <w:szCs w:val="16"/>
        </w:rPr>
      </w:pPr>
    </w:p>
    <w:p w:rsidR="00AB570A" w:rsidRPr="000E1996" w:rsidRDefault="00AB570A" w:rsidP="00AB570A">
      <w:pPr>
        <w:spacing w:line="266" w:lineRule="atLeast"/>
        <w:jc w:val="both"/>
        <w:rPr>
          <w:rFonts w:ascii="Century Gothic" w:hAnsi="Century Gothic"/>
          <w:i/>
          <w:sz w:val="16"/>
          <w:szCs w:val="16"/>
        </w:rPr>
      </w:pPr>
      <w:r w:rsidRPr="000E1996">
        <w:rPr>
          <w:rFonts w:ascii="Century Gothic" w:hAnsi="Century Gothic"/>
          <w:i/>
          <w:sz w:val="16"/>
          <w:szCs w:val="16"/>
        </w:rPr>
        <w:t>NB 1. Con il termine caramello (E150, a,b,c,d) si indicano prodotti di colore bruno più o meno intenso utilizzati per la colorazione, che non corrispondono al prodotto aromatico e zuccherato che si ottiene mediante riscaldamento dello zucchero, utilizzato per gli alimenti (ad es. prodotti di confetteria, pasticceria, bevande alcoliche).</w:t>
      </w:r>
    </w:p>
    <w:p w:rsidR="00AB570A" w:rsidRPr="000E1996" w:rsidRDefault="00AB570A" w:rsidP="00AB570A">
      <w:pPr>
        <w:spacing w:line="266" w:lineRule="atLeast"/>
        <w:jc w:val="both"/>
        <w:rPr>
          <w:rFonts w:ascii="Century Gothic" w:hAnsi="Century Gothic"/>
          <w:i/>
          <w:sz w:val="16"/>
          <w:szCs w:val="16"/>
        </w:rPr>
      </w:pPr>
      <w:r w:rsidRPr="000E1996">
        <w:rPr>
          <w:rFonts w:ascii="Century Gothic" w:hAnsi="Century Gothic"/>
          <w:i/>
          <w:sz w:val="16"/>
          <w:szCs w:val="16"/>
        </w:rPr>
        <w:t xml:space="preserve">NB 2. La </w:t>
      </w:r>
      <w:proofErr w:type="spellStart"/>
      <w:r w:rsidRPr="000E1996">
        <w:rPr>
          <w:rFonts w:ascii="Century Gothic" w:hAnsi="Century Gothic"/>
          <w:i/>
          <w:sz w:val="16"/>
          <w:szCs w:val="16"/>
        </w:rPr>
        <w:t>cantaxantina</w:t>
      </w:r>
      <w:proofErr w:type="spellEnd"/>
      <w:r w:rsidRPr="000E1996">
        <w:rPr>
          <w:rFonts w:ascii="Century Gothic" w:hAnsi="Century Gothic"/>
          <w:i/>
          <w:sz w:val="16"/>
          <w:szCs w:val="16"/>
        </w:rPr>
        <w:t xml:space="preserve"> (E161g) non è autorizzata nelle categorie di alimenti elencati nelle parti D ed E, ma è compresa nell'elenco B1 in quanto è impiegata nei medicinali conformemente alla direttiva 2009/35/CE del Parlamento europeo e del Consiglio (GU L 109 del 30.4.2009, pag. 10).</w:t>
      </w:r>
    </w:p>
    <w:p w:rsidR="00AB570A" w:rsidRPr="000E1996" w:rsidRDefault="00AB570A" w:rsidP="00AB570A">
      <w:pPr>
        <w:spacing w:line="266" w:lineRule="atLeast"/>
        <w:jc w:val="both"/>
        <w:rPr>
          <w:rFonts w:ascii="Century Gothic" w:hAnsi="Century Gothic"/>
          <w:i/>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Categoria funzionale: </w:t>
      </w:r>
      <w:r w:rsidRPr="00C70560">
        <w:rPr>
          <w:rFonts w:ascii="Century Gothic" w:hAnsi="Century Gothic"/>
          <w:b/>
          <w:sz w:val="16"/>
          <w:szCs w:val="16"/>
        </w:rPr>
        <w:t>EDULCORANTI</w:t>
      </w:r>
      <w:r w:rsidRPr="00C70560">
        <w:rPr>
          <w:rFonts w:ascii="Century Gothic" w:hAnsi="Century Gothic"/>
          <w:sz w:val="16"/>
          <w:szCs w:val="16"/>
        </w:rPr>
        <w:t xml:space="preserve"> (DOLCIFICANTI) (totale numero16)</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E420 Sorbitolo - E421 Mannitolo - E950 </w:t>
      </w:r>
      <w:proofErr w:type="spellStart"/>
      <w:r w:rsidRPr="00C70560">
        <w:rPr>
          <w:rFonts w:ascii="Century Gothic" w:hAnsi="Century Gothic"/>
          <w:sz w:val="16"/>
          <w:szCs w:val="16"/>
        </w:rPr>
        <w:t>Acesulfame</w:t>
      </w:r>
      <w:proofErr w:type="spellEnd"/>
      <w:r w:rsidRPr="00C70560">
        <w:rPr>
          <w:rFonts w:ascii="Century Gothic" w:hAnsi="Century Gothic"/>
          <w:sz w:val="16"/>
          <w:szCs w:val="16"/>
        </w:rPr>
        <w:t xml:space="preserve"> K - E951 Aspartame - E952 Ciclammato - E953 Isomalto - E954 Saccarina - E955 </w:t>
      </w:r>
      <w:proofErr w:type="spellStart"/>
      <w:r w:rsidRPr="00C70560">
        <w:rPr>
          <w:rFonts w:ascii="Century Gothic" w:hAnsi="Century Gothic"/>
          <w:sz w:val="16"/>
          <w:szCs w:val="16"/>
        </w:rPr>
        <w:t>Sucralosio</w:t>
      </w:r>
      <w:proofErr w:type="spellEnd"/>
      <w:r w:rsidRPr="00C70560">
        <w:rPr>
          <w:rFonts w:ascii="Century Gothic" w:hAnsi="Century Gothic"/>
          <w:sz w:val="16"/>
          <w:szCs w:val="16"/>
        </w:rPr>
        <w:t xml:space="preserve"> - E957 </w:t>
      </w:r>
      <w:proofErr w:type="spellStart"/>
      <w:r w:rsidRPr="00C70560">
        <w:rPr>
          <w:rFonts w:ascii="Century Gothic" w:hAnsi="Century Gothic"/>
          <w:sz w:val="16"/>
          <w:szCs w:val="16"/>
        </w:rPr>
        <w:t>Taumatina</w:t>
      </w:r>
      <w:proofErr w:type="spellEnd"/>
      <w:r w:rsidRPr="00C70560">
        <w:rPr>
          <w:rFonts w:ascii="Century Gothic" w:hAnsi="Century Gothic"/>
          <w:sz w:val="16"/>
          <w:szCs w:val="16"/>
        </w:rPr>
        <w:t xml:space="preserve"> - E959 </w:t>
      </w:r>
      <w:proofErr w:type="spellStart"/>
      <w:r w:rsidRPr="00C70560">
        <w:rPr>
          <w:rFonts w:ascii="Century Gothic" w:hAnsi="Century Gothic"/>
          <w:sz w:val="16"/>
          <w:szCs w:val="16"/>
        </w:rPr>
        <w:t>Neoesperidina</w:t>
      </w:r>
      <w:proofErr w:type="spellEnd"/>
      <w:r w:rsidRPr="00C70560">
        <w:rPr>
          <w:rFonts w:ascii="Century Gothic" w:hAnsi="Century Gothic"/>
          <w:sz w:val="16"/>
          <w:szCs w:val="16"/>
        </w:rPr>
        <w:t xml:space="preserve"> DC - </w:t>
      </w:r>
      <w:r w:rsidRPr="00C70560">
        <w:rPr>
          <w:rFonts w:ascii="Century Gothic" w:hAnsi="Century Gothic"/>
          <w:sz w:val="16"/>
          <w:szCs w:val="16"/>
        </w:rPr>
        <w:lastRenderedPageBreak/>
        <w:t xml:space="preserve">E961 </w:t>
      </w:r>
      <w:proofErr w:type="spellStart"/>
      <w:r w:rsidRPr="00C70560">
        <w:rPr>
          <w:rFonts w:ascii="Century Gothic" w:hAnsi="Century Gothic"/>
          <w:sz w:val="16"/>
          <w:szCs w:val="16"/>
        </w:rPr>
        <w:t>Neotame</w:t>
      </w:r>
      <w:proofErr w:type="spellEnd"/>
      <w:r w:rsidRPr="00C70560">
        <w:rPr>
          <w:rFonts w:ascii="Century Gothic" w:hAnsi="Century Gothic"/>
          <w:sz w:val="16"/>
          <w:szCs w:val="16"/>
        </w:rPr>
        <w:t xml:space="preserve"> - E962 Sale di </w:t>
      </w:r>
      <w:proofErr w:type="spellStart"/>
      <w:r w:rsidRPr="00C70560">
        <w:rPr>
          <w:rFonts w:ascii="Century Gothic" w:hAnsi="Century Gothic"/>
          <w:sz w:val="16"/>
          <w:szCs w:val="16"/>
        </w:rPr>
        <w:t>Aspartame-Acesulfame</w:t>
      </w:r>
      <w:proofErr w:type="spellEnd"/>
      <w:r w:rsidRPr="00C70560">
        <w:rPr>
          <w:rFonts w:ascii="Century Gothic" w:hAnsi="Century Gothic"/>
          <w:sz w:val="16"/>
          <w:szCs w:val="16"/>
        </w:rPr>
        <w:t xml:space="preserve"> - E965 </w:t>
      </w:r>
      <w:proofErr w:type="spellStart"/>
      <w:r w:rsidRPr="00C70560">
        <w:rPr>
          <w:rFonts w:ascii="Century Gothic" w:hAnsi="Century Gothic"/>
          <w:sz w:val="16"/>
          <w:szCs w:val="16"/>
        </w:rPr>
        <w:t>Maltitolo</w:t>
      </w:r>
      <w:proofErr w:type="spellEnd"/>
      <w:r w:rsidRPr="00C70560">
        <w:rPr>
          <w:rFonts w:ascii="Century Gothic" w:hAnsi="Century Gothic"/>
          <w:sz w:val="16"/>
          <w:szCs w:val="16"/>
        </w:rPr>
        <w:t xml:space="preserve"> - E966 </w:t>
      </w:r>
      <w:proofErr w:type="spellStart"/>
      <w:r w:rsidRPr="00C70560">
        <w:rPr>
          <w:rFonts w:ascii="Century Gothic" w:hAnsi="Century Gothic"/>
          <w:sz w:val="16"/>
          <w:szCs w:val="16"/>
        </w:rPr>
        <w:t>Lactitolo</w:t>
      </w:r>
      <w:proofErr w:type="spellEnd"/>
      <w:r w:rsidRPr="00C70560">
        <w:rPr>
          <w:rFonts w:ascii="Century Gothic" w:hAnsi="Century Gothic"/>
          <w:sz w:val="16"/>
          <w:szCs w:val="16"/>
        </w:rPr>
        <w:t xml:space="preserve"> - E967 </w:t>
      </w:r>
      <w:proofErr w:type="spellStart"/>
      <w:r w:rsidRPr="00C70560">
        <w:rPr>
          <w:rFonts w:ascii="Century Gothic" w:hAnsi="Century Gothic"/>
          <w:sz w:val="16"/>
          <w:szCs w:val="16"/>
        </w:rPr>
        <w:t>Xilitolo</w:t>
      </w:r>
      <w:proofErr w:type="spellEnd"/>
      <w:r w:rsidRPr="00C70560">
        <w:rPr>
          <w:rFonts w:ascii="Century Gothic" w:hAnsi="Century Gothic"/>
          <w:sz w:val="16"/>
          <w:szCs w:val="16"/>
        </w:rPr>
        <w:t xml:space="preserve"> - E968 Eritritolo.</w:t>
      </w:r>
    </w:p>
    <w:p w:rsidR="00AB570A" w:rsidRPr="00C70560" w:rsidRDefault="00AB570A" w:rsidP="00AB570A">
      <w:pPr>
        <w:spacing w:line="266" w:lineRule="atLeast"/>
        <w:ind w:left="426" w:hanging="426"/>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Categoria funzionale: </w:t>
      </w:r>
      <w:r w:rsidRPr="00C70560">
        <w:rPr>
          <w:rFonts w:ascii="Century Gothic" w:hAnsi="Century Gothic"/>
          <w:b/>
          <w:sz w:val="16"/>
          <w:szCs w:val="16"/>
        </w:rPr>
        <w:t>CONSERVANTI</w:t>
      </w:r>
      <w:r w:rsidRPr="00C70560">
        <w:rPr>
          <w:rFonts w:ascii="Century Gothic" w:hAnsi="Century Gothic"/>
          <w:sz w:val="16"/>
          <w:szCs w:val="16"/>
        </w:rPr>
        <w:t xml:space="preserve"> (totale numero 4</w:t>
      </w:r>
      <w:r>
        <w:rPr>
          <w:rFonts w:ascii="Century Gothic" w:hAnsi="Century Gothic"/>
          <w:sz w:val="16"/>
          <w:szCs w:val="16"/>
        </w:rPr>
        <w:t>2</w:t>
      </w:r>
      <w:r w:rsidRPr="00C70560">
        <w:rPr>
          <w:rFonts w:ascii="Century Gothic" w:hAnsi="Century Gothic"/>
          <w:sz w:val="16"/>
          <w:szCs w:val="16"/>
        </w:rPr>
        <w:t>)</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E200 Acido sorbico - E202 </w:t>
      </w:r>
      <w:proofErr w:type="spellStart"/>
      <w:r w:rsidRPr="00C70560">
        <w:rPr>
          <w:rFonts w:ascii="Century Gothic" w:hAnsi="Century Gothic"/>
          <w:sz w:val="16"/>
          <w:szCs w:val="16"/>
        </w:rPr>
        <w:t>Sorbato</w:t>
      </w:r>
      <w:proofErr w:type="spellEnd"/>
      <w:r w:rsidRPr="00C70560">
        <w:rPr>
          <w:rFonts w:ascii="Century Gothic" w:hAnsi="Century Gothic"/>
          <w:sz w:val="16"/>
          <w:szCs w:val="16"/>
        </w:rPr>
        <w:t xml:space="preserve"> di potassio - E203 </w:t>
      </w:r>
      <w:proofErr w:type="spellStart"/>
      <w:r w:rsidRPr="00C70560">
        <w:rPr>
          <w:rFonts w:ascii="Century Gothic" w:hAnsi="Century Gothic"/>
          <w:sz w:val="16"/>
          <w:szCs w:val="16"/>
        </w:rPr>
        <w:t>Sorbato</w:t>
      </w:r>
      <w:proofErr w:type="spellEnd"/>
      <w:r w:rsidRPr="00C70560">
        <w:rPr>
          <w:rFonts w:ascii="Century Gothic" w:hAnsi="Century Gothic"/>
          <w:sz w:val="16"/>
          <w:szCs w:val="16"/>
        </w:rPr>
        <w:t xml:space="preserve"> di calcio - E210 Acido benzoico - E 211 Benzoato di sodio - E212 Benzoato di potassio - E213 Benzoato di calcio (l’acido benzoico compresi i suoi sali di sodio, potassio e calcio, può essere presente in alcuni prodotti fermentati ottenuti con processo di fermentazione secondo buona prassi di fabbricazione) - E214 </w:t>
      </w:r>
      <w:proofErr w:type="spellStart"/>
      <w:r w:rsidRPr="00C70560">
        <w:rPr>
          <w:rFonts w:ascii="Century Gothic" w:hAnsi="Century Gothic"/>
          <w:sz w:val="16"/>
          <w:szCs w:val="16"/>
        </w:rPr>
        <w:t>p-Idrossibenzoato</w:t>
      </w:r>
      <w:proofErr w:type="spellEnd"/>
      <w:r w:rsidRPr="00C70560">
        <w:rPr>
          <w:rFonts w:ascii="Century Gothic" w:hAnsi="Century Gothic"/>
          <w:sz w:val="16"/>
          <w:szCs w:val="16"/>
        </w:rPr>
        <w:t xml:space="preserve"> d'etile - E215 </w:t>
      </w:r>
      <w:proofErr w:type="spellStart"/>
      <w:r w:rsidRPr="00C70560">
        <w:rPr>
          <w:rFonts w:ascii="Century Gothic" w:hAnsi="Century Gothic"/>
          <w:sz w:val="16"/>
          <w:szCs w:val="16"/>
        </w:rPr>
        <w:t>Etil-p-idrossibenzoato</w:t>
      </w:r>
      <w:proofErr w:type="spellEnd"/>
      <w:r w:rsidRPr="00C70560">
        <w:rPr>
          <w:rFonts w:ascii="Century Gothic" w:hAnsi="Century Gothic"/>
          <w:sz w:val="16"/>
          <w:szCs w:val="16"/>
        </w:rPr>
        <w:t xml:space="preserve"> di sodio - E218 </w:t>
      </w:r>
      <w:proofErr w:type="spellStart"/>
      <w:r w:rsidRPr="00C70560">
        <w:rPr>
          <w:rFonts w:ascii="Century Gothic" w:hAnsi="Century Gothic"/>
          <w:sz w:val="16"/>
          <w:szCs w:val="16"/>
        </w:rPr>
        <w:t>p-Idrossibenzoato</w:t>
      </w:r>
      <w:proofErr w:type="spellEnd"/>
      <w:r w:rsidRPr="00C70560">
        <w:rPr>
          <w:rFonts w:ascii="Century Gothic" w:hAnsi="Century Gothic"/>
          <w:sz w:val="16"/>
          <w:szCs w:val="16"/>
        </w:rPr>
        <w:t xml:space="preserve"> di metile - E219 </w:t>
      </w:r>
      <w:proofErr w:type="spellStart"/>
      <w:r w:rsidRPr="00C70560">
        <w:rPr>
          <w:rFonts w:ascii="Century Gothic" w:hAnsi="Century Gothic"/>
          <w:sz w:val="16"/>
          <w:szCs w:val="16"/>
        </w:rPr>
        <w:t>Metil-p-idrossibenzoato</w:t>
      </w:r>
      <w:proofErr w:type="spellEnd"/>
      <w:r w:rsidRPr="00C70560">
        <w:rPr>
          <w:rFonts w:ascii="Century Gothic" w:hAnsi="Century Gothic"/>
          <w:sz w:val="16"/>
          <w:szCs w:val="16"/>
        </w:rPr>
        <w:t xml:space="preserve"> di sodio - E220 Anidride solforosa - E221 Solfito di sodio - E222 Bisolfito di sodio - E223 Metabisolfito di sodio - E224 Metabisolfito di potassio - E 226 Solfito di calcio - E 227 Bisolfito di calcio - E 228 Bisolfito di potassio - E234 </w:t>
      </w:r>
      <w:proofErr w:type="spellStart"/>
      <w:r w:rsidRPr="00C70560">
        <w:rPr>
          <w:rFonts w:ascii="Century Gothic" w:hAnsi="Century Gothic"/>
          <w:sz w:val="16"/>
          <w:szCs w:val="16"/>
        </w:rPr>
        <w:t>Nisina</w:t>
      </w:r>
      <w:proofErr w:type="spellEnd"/>
      <w:r w:rsidRPr="00C70560">
        <w:rPr>
          <w:rFonts w:ascii="Century Gothic" w:hAnsi="Century Gothic"/>
          <w:sz w:val="16"/>
          <w:szCs w:val="16"/>
        </w:rPr>
        <w:t xml:space="preserve"> - E235 </w:t>
      </w:r>
      <w:proofErr w:type="spellStart"/>
      <w:r w:rsidRPr="00C70560">
        <w:rPr>
          <w:rFonts w:ascii="Century Gothic" w:hAnsi="Century Gothic"/>
          <w:sz w:val="16"/>
          <w:szCs w:val="16"/>
        </w:rPr>
        <w:t>Natamicina</w:t>
      </w:r>
      <w:proofErr w:type="spellEnd"/>
      <w:r w:rsidRPr="00C70560">
        <w:rPr>
          <w:rFonts w:ascii="Century Gothic" w:hAnsi="Century Gothic"/>
          <w:sz w:val="16"/>
          <w:szCs w:val="16"/>
        </w:rPr>
        <w:t xml:space="preserve"> - E 239 </w:t>
      </w:r>
      <w:proofErr w:type="spellStart"/>
      <w:r w:rsidRPr="00C70560">
        <w:rPr>
          <w:rFonts w:ascii="Century Gothic" w:hAnsi="Century Gothic"/>
          <w:sz w:val="16"/>
          <w:szCs w:val="16"/>
        </w:rPr>
        <w:t>Esametilentetramina</w:t>
      </w:r>
      <w:proofErr w:type="spellEnd"/>
      <w:r w:rsidRPr="00C70560">
        <w:rPr>
          <w:rFonts w:ascii="Century Gothic" w:hAnsi="Century Gothic"/>
          <w:sz w:val="16"/>
          <w:szCs w:val="16"/>
        </w:rPr>
        <w:t xml:space="preserve"> - E242 </w:t>
      </w:r>
      <w:proofErr w:type="spellStart"/>
      <w:r w:rsidRPr="00C70560">
        <w:rPr>
          <w:rFonts w:ascii="Century Gothic" w:hAnsi="Century Gothic"/>
          <w:sz w:val="16"/>
          <w:szCs w:val="16"/>
        </w:rPr>
        <w:t>Dimetilcarbonato</w:t>
      </w:r>
      <w:proofErr w:type="spellEnd"/>
      <w:r w:rsidRPr="00C70560">
        <w:rPr>
          <w:rFonts w:ascii="Century Gothic" w:hAnsi="Century Gothic"/>
          <w:sz w:val="16"/>
          <w:szCs w:val="16"/>
        </w:rPr>
        <w:t xml:space="preserve"> - E249 Nitrito di potassio - E250 Nitrito di sodio - E251 Nitrato di sodio - E252 Nitrato di potassio - E260 Acido acetico - E261 Acetato di potassio - E262 Acetati di sodio - E263 Acetato di calcio - E270 Acido lattico - E280 Acido propionico - E281 </w:t>
      </w:r>
      <w:proofErr w:type="spellStart"/>
      <w:r w:rsidRPr="00C70560">
        <w:rPr>
          <w:rFonts w:ascii="Century Gothic" w:hAnsi="Century Gothic"/>
          <w:sz w:val="16"/>
          <w:szCs w:val="16"/>
        </w:rPr>
        <w:t>Propionato</w:t>
      </w:r>
      <w:proofErr w:type="spellEnd"/>
      <w:r w:rsidRPr="00C70560">
        <w:rPr>
          <w:rFonts w:ascii="Century Gothic" w:hAnsi="Century Gothic"/>
          <w:sz w:val="16"/>
          <w:szCs w:val="16"/>
        </w:rPr>
        <w:t xml:space="preserve"> di sodio - E282 </w:t>
      </w:r>
      <w:proofErr w:type="spellStart"/>
      <w:r w:rsidRPr="00C70560">
        <w:rPr>
          <w:rFonts w:ascii="Century Gothic" w:hAnsi="Century Gothic"/>
          <w:sz w:val="16"/>
          <w:szCs w:val="16"/>
        </w:rPr>
        <w:t>Propionato</w:t>
      </w:r>
      <w:proofErr w:type="spellEnd"/>
      <w:r w:rsidRPr="00C70560">
        <w:rPr>
          <w:rFonts w:ascii="Century Gothic" w:hAnsi="Century Gothic"/>
          <w:sz w:val="16"/>
          <w:szCs w:val="16"/>
        </w:rPr>
        <w:t xml:space="preserve"> di calcio - E283 </w:t>
      </w:r>
      <w:proofErr w:type="spellStart"/>
      <w:r w:rsidRPr="00C70560">
        <w:rPr>
          <w:rFonts w:ascii="Century Gothic" w:hAnsi="Century Gothic"/>
          <w:sz w:val="16"/>
          <w:szCs w:val="16"/>
        </w:rPr>
        <w:t>Propionato</w:t>
      </w:r>
      <w:proofErr w:type="spellEnd"/>
      <w:r w:rsidRPr="00C70560">
        <w:rPr>
          <w:rFonts w:ascii="Century Gothic" w:hAnsi="Century Gothic"/>
          <w:sz w:val="16"/>
          <w:szCs w:val="16"/>
        </w:rPr>
        <w:t xml:space="preserve"> di potassio - E284 Acido borico - E285 Tetraborato di sodio (borace) - E290 Anidride carbonica - E296 Acido malico - E297 Acido fumarico - E300 Acido ascorbico</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Categoria Funzionale: </w:t>
      </w:r>
      <w:r w:rsidRPr="00C70560">
        <w:rPr>
          <w:rFonts w:ascii="Century Gothic" w:hAnsi="Century Gothic"/>
          <w:b/>
          <w:sz w:val="16"/>
          <w:szCs w:val="16"/>
        </w:rPr>
        <w:t>ANTIOSSIDANTI</w:t>
      </w:r>
      <w:r w:rsidRPr="00C70560">
        <w:rPr>
          <w:rFonts w:ascii="Century Gothic" w:hAnsi="Century Gothic"/>
          <w:sz w:val="16"/>
          <w:szCs w:val="16"/>
        </w:rPr>
        <w:t xml:space="preserve"> (totale numero 42)</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E300 Acido ascorbico - E301 Ascorbato di sodio - E302 Ascorbato di calcio - E304 Esteri dell'acido ascorbico con acidi grassi - E306 Estratto ricco di tocoferolo - E307 </w:t>
      </w:r>
      <w:proofErr w:type="spellStart"/>
      <w:r w:rsidRPr="00C70560">
        <w:rPr>
          <w:rFonts w:ascii="Century Gothic" w:hAnsi="Century Gothic"/>
          <w:sz w:val="16"/>
          <w:szCs w:val="16"/>
        </w:rPr>
        <w:t>Alfatocoferolo</w:t>
      </w:r>
      <w:proofErr w:type="spellEnd"/>
      <w:r w:rsidRPr="00C70560">
        <w:rPr>
          <w:rFonts w:ascii="Century Gothic" w:hAnsi="Century Gothic"/>
          <w:sz w:val="16"/>
          <w:szCs w:val="16"/>
        </w:rPr>
        <w:t xml:space="preserve"> - E308 </w:t>
      </w:r>
      <w:proofErr w:type="spellStart"/>
      <w:r w:rsidRPr="00C70560">
        <w:rPr>
          <w:rFonts w:ascii="Century Gothic" w:hAnsi="Century Gothic"/>
          <w:sz w:val="16"/>
          <w:szCs w:val="16"/>
        </w:rPr>
        <w:t>Gammatocoferolo</w:t>
      </w:r>
      <w:proofErr w:type="spellEnd"/>
      <w:r w:rsidRPr="00C70560">
        <w:rPr>
          <w:rFonts w:ascii="Century Gothic" w:hAnsi="Century Gothic"/>
          <w:sz w:val="16"/>
          <w:szCs w:val="16"/>
        </w:rPr>
        <w:t xml:space="preserve"> - E309 </w:t>
      </w:r>
      <w:proofErr w:type="spellStart"/>
      <w:r w:rsidRPr="00C70560">
        <w:rPr>
          <w:rFonts w:ascii="Century Gothic" w:hAnsi="Century Gothic"/>
          <w:sz w:val="16"/>
          <w:szCs w:val="16"/>
        </w:rPr>
        <w:t>Deltatocoferolo</w:t>
      </w:r>
      <w:proofErr w:type="spellEnd"/>
      <w:r w:rsidRPr="00C70560">
        <w:rPr>
          <w:rFonts w:ascii="Century Gothic" w:hAnsi="Century Gothic"/>
          <w:sz w:val="16"/>
          <w:szCs w:val="16"/>
        </w:rPr>
        <w:t xml:space="preserve"> - E310 Gallato di propile - E311 Gallato d'ottile - E312 Gallato di </w:t>
      </w:r>
      <w:proofErr w:type="spellStart"/>
      <w:r w:rsidRPr="00C70560">
        <w:rPr>
          <w:rFonts w:ascii="Century Gothic" w:hAnsi="Century Gothic"/>
          <w:sz w:val="16"/>
          <w:szCs w:val="16"/>
        </w:rPr>
        <w:t>dodecile</w:t>
      </w:r>
      <w:proofErr w:type="spellEnd"/>
      <w:r w:rsidRPr="00C70560">
        <w:rPr>
          <w:rFonts w:ascii="Century Gothic" w:hAnsi="Century Gothic"/>
          <w:sz w:val="16"/>
          <w:szCs w:val="16"/>
        </w:rPr>
        <w:t xml:space="preserve"> - E315 Acido </w:t>
      </w:r>
      <w:proofErr w:type="spellStart"/>
      <w:r w:rsidRPr="00C70560">
        <w:rPr>
          <w:rFonts w:ascii="Century Gothic" w:hAnsi="Century Gothic"/>
          <w:sz w:val="16"/>
          <w:szCs w:val="16"/>
        </w:rPr>
        <w:t>eritorbico</w:t>
      </w:r>
      <w:proofErr w:type="spellEnd"/>
      <w:r w:rsidRPr="00C70560">
        <w:rPr>
          <w:rFonts w:ascii="Century Gothic" w:hAnsi="Century Gothic"/>
          <w:sz w:val="16"/>
          <w:szCs w:val="16"/>
        </w:rPr>
        <w:t xml:space="preserve"> - E316 </w:t>
      </w:r>
      <w:proofErr w:type="spellStart"/>
      <w:r w:rsidRPr="00C70560">
        <w:rPr>
          <w:rFonts w:ascii="Century Gothic" w:hAnsi="Century Gothic"/>
          <w:sz w:val="16"/>
          <w:szCs w:val="16"/>
        </w:rPr>
        <w:t>Eritorbato</w:t>
      </w:r>
      <w:proofErr w:type="spellEnd"/>
      <w:r w:rsidRPr="00C70560">
        <w:rPr>
          <w:rFonts w:ascii="Century Gothic" w:hAnsi="Century Gothic"/>
          <w:sz w:val="16"/>
          <w:szCs w:val="16"/>
        </w:rPr>
        <w:t xml:space="preserve"> di sodio - E319 </w:t>
      </w:r>
      <w:proofErr w:type="spellStart"/>
      <w:r w:rsidRPr="00C70560">
        <w:rPr>
          <w:rFonts w:ascii="Century Gothic" w:hAnsi="Century Gothic"/>
          <w:sz w:val="16"/>
          <w:szCs w:val="16"/>
        </w:rPr>
        <w:t>Butilidrochinone</w:t>
      </w:r>
      <w:proofErr w:type="spellEnd"/>
      <w:r w:rsidRPr="00C70560">
        <w:rPr>
          <w:rFonts w:ascii="Century Gothic" w:hAnsi="Century Gothic"/>
          <w:sz w:val="16"/>
          <w:szCs w:val="16"/>
        </w:rPr>
        <w:t xml:space="preserve"> terziario (TBHQ) - E320 </w:t>
      </w:r>
      <w:proofErr w:type="spellStart"/>
      <w:r w:rsidRPr="00C70560">
        <w:rPr>
          <w:rFonts w:ascii="Century Gothic" w:hAnsi="Century Gothic"/>
          <w:sz w:val="16"/>
          <w:szCs w:val="16"/>
        </w:rPr>
        <w:t>Butilidrossianisolo</w:t>
      </w:r>
      <w:proofErr w:type="spellEnd"/>
      <w:r w:rsidRPr="00C70560">
        <w:rPr>
          <w:rFonts w:ascii="Century Gothic" w:hAnsi="Century Gothic"/>
          <w:sz w:val="16"/>
          <w:szCs w:val="16"/>
        </w:rPr>
        <w:t xml:space="preserve"> (BHA) - E321 </w:t>
      </w:r>
      <w:proofErr w:type="spellStart"/>
      <w:r w:rsidRPr="00C70560">
        <w:rPr>
          <w:rFonts w:ascii="Century Gothic" w:hAnsi="Century Gothic"/>
          <w:sz w:val="16"/>
          <w:szCs w:val="16"/>
        </w:rPr>
        <w:t>Butilidrossitoluene</w:t>
      </w:r>
      <w:proofErr w:type="spellEnd"/>
      <w:r w:rsidRPr="00C70560">
        <w:rPr>
          <w:rFonts w:ascii="Century Gothic" w:hAnsi="Century Gothic"/>
          <w:sz w:val="16"/>
          <w:szCs w:val="16"/>
        </w:rPr>
        <w:t xml:space="preserve"> (BHT) - E322 Lecitine - E325 Lattato di sodio - E326 Lattato di potassio - E327 Lattato di calcio - E330 Acido citrico - E331 Citrati di sodio - E332 Citrati di potassio - E333 Citrati di calcio - E334 Acido tartarico [L(+)-] - E335 Tartrati di sodio - E336 Tartrati di potassio - E337 Tartrato di sodio e di potassio - E338 Acido fosforico - E339 Fosfati di sodio - E340 Fosfati di potassio - E341 Fosfati di calcio - E343 Fosfati di magnesio - E350 Malati di sodio - E351 Malato di potassio - E352 Malati di calcio - E353 Acido </w:t>
      </w:r>
      <w:proofErr w:type="spellStart"/>
      <w:r w:rsidRPr="00C70560">
        <w:rPr>
          <w:rFonts w:ascii="Century Gothic" w:hAnsi="Century Gothic"/>
          <w:sz w:val="16"/>
          <w:szCs w:val="16"/>
        </w:rPr>
        <w:t>metatartarico</w:t>
      </w:r>
      <w:proofErr w:type="spellEnd"/>
      <w:r w:rsidRPr="00C70560">
        <w:rPr>
          <w:rFonts w:ascii="Century Gothic" w:hAnsi="Century Gothic"/>
          <w:sz w:val="16"/>
          <w:szCs w:val="16"/>
        </w:rPr>
        <w:t xml:space="preserve"> - E354 Tartrato di calcio - E355 acido </w:t>
      </w:r>
      <w:proofErr w:type="spellStart"/>
      <w:r w:rsidRPr="00C70560">
        <w:rPr>
          <w:rFonts w:ascii="Century Gothic" w:hAnsi="Century Gothic"/>
          <w:sz w:val="16"/>
          <w:szCs w:val="16"/>
        </w:rPr>
        <w:t>adipico</w:t>
      </w:r>
      <w:proofErr w:type="spellEnd"/>
      <w:r w:rsidRPr="00C70560">
        <w:rPr>
          <w:rFonts w:ascii="Century Gothic" w:hAnsi="Century Gothic"/>
          <w:sz w:val="16"/>
          <w:szCs w:val="16"/>
        </w:rPr>
        <w:t xml:space="preserve"> - E356 </w:t>
      </w:r>
      <w:proofErr w:type="spellStart"/>
      <w:r w:rsidRPr="00C70560">
        <w:rPr>
          <w:rFonts w:ascii="Century Gothic" w:hAnsi="Century Gothic"/>
          <w:sz w:val="16"/>
          <w:szCs w:val="16"/>
        </w:rPr>
        <w:t>Adipato</w:t>
      </w:r>
      <w:proofErr w:type="spellEnd"/>
      <w:r w:rsidRPr="00C70560">
        <w:rPr>
          <w:rFonts w:ascii="Century Gothic" w:hAnsi="Century Gothic"/>
          <w:sz w:val="16"/>
          <w:szCs w:val="16"/>
        </w:rPr>
        <w:t xml:space="preserve"> di sodio - 357 </w:t>
      </w:r>
      <w:proofErr w:type="spellStart"/>
      <w:r w:rsidRPr="00C70560">
        <w:rPr>
          <w:rFonts w:ascii="Century Gothic" w:hAnsi="Century Gothic"/>
          <w:sz w:val="16"/>
          <w:szCs w:val="16"/>
        </w:rPr>
        <w:t>Adipato</w:t>
      </w:r>
      <w:proofErr w:type="spellEnd"/>
      <w:r w:rsidRPr="00C70560">
        <w:rPr>
          <w:rFonts w:ascii="Century Gothic" w:hAnsi="Century Gothic"/>
          <w:sz w:val="16"/>
          <w:szCs w:val="16"/>
        </w:rPr>
        <w:t xml:space="preserve"> di potassio - E363 Acido succinico - E380 Citrato </w:t>
      </w:r>
      <w:proofErr w:type="spellStart"/>
      <w:r w:rsidRPr="00C70560">
        <w:rPr>
          <w:rFonts w:ascii="Century Gothic" w:hAnsi="Century Gothic"/>
          <w:sz w:val="16"/>
          <w:szCs w:val="16"/>
        </w:rPr>
        <w:t>triammonico</w:t>
      </w:r>
      <w:proofErr w:type="spellEnd"/>
      <w:r w:rsidRPr="00C70560">
        <w:rPr>
          <w:rFonts w:ascii="Century Gothic" w:hAnsi="Century Gothic"/>
          <w:sz w:val="16"/>
          <w:szCs w:val="16"/>
        </w:rPr>
        <w:t xml:space="preserve"> - E385 </w:t>
      </w:r>
      <w:proofErr w:type="spellStart"/>
      <w:r w:rsidRPr="00C70560">
        <w:rPr>
          <w:rFonts w:ascii="Century Gothic" w:hAnsi="Century Gothic"/>
          <w:sz w:val="16"/>
          <w:szCs w:val="16"/>
        </w:rPr>
        <w:t>Etilendiamminatetracetato</w:t>
      </w:r>
      <w:proofErr w:type="spellEnd"/>
      <w:r w:rsidRPr="00C70560">
        <w:rPr>
          <w:rFonts w:ascii="Century Gothic" w:hAnsi="Century Gothic"/>
          <w:sz w:val="16"/>
          <w:szCs w:val="16"/>
        </w:rPr>
        <w:t xml:space="preserve"> di calcio </w:t>
      </w:r>
      <w:proofErr w:type="spellStart"/>
      <w:r w:rsidRPr="00C70560">
        <w:rPr>
          <w:rFonts w:ascii="Century Gothic" w:hAnsi="Century Gothic"/>
          <w:sz w:val="16"/>
          <w:szCs w:val="16"/>
        </w:rPr>
        <w:t>disodico</w:t>
      </w:r>
      <w:proofErr w:type="spellEnd"/>
      <w:r w:rsidRPr="00C70560">
        <w:rPr>
          <w:rFonts w:ascii="Century Gothic" w:hAnsi="Century Gothic"/>
          <w:sz w:val="16"/>
          <w:szCs w:val="16"/>
        </w:rPr>
        <w:t xml:space="preserve"> (EDTA di calcio </w:t>
      </w:r>
      <w:proofErr w:type="spellStart"/>
      <w:r w:rsidRPr="00C70560">
        <w:rPr>
          <w:rFonts w:ascii="Century Gothic" w:hAnsi="Century Gothic"/>
          <w:sz w:val="16"/>
          <w:szCs w:val="16"/>
        </w:rPr>
        <w:t>disodico</w:t>
      </w:r>
      <w:proofErr w:type="spellEnd"/>
      <w:r w:rsidRPr="00C70560">
        <w:rPr>
          <w:rFonts w:ascii="Century Gothic" w:hAnsi="Century Gothic"/>
          <w:sz w:val="16"/>
          <w:szCs w:val="16"/>
        </w:rPr>
        <w:t>) - E392 Estratti di rosmarino.</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Categorie funzionali: </w:t>
      </w:r>
      <w:r w:rsidRPr="00C70560">
        <w:rPr>
          <w:rFonts w:ascii="Century Gothic" w:hAnsi="Century Gothic"/>
          <w:b/>
          <w:sz w:val="16"/>
          <w:szCs w:val="16"/>
        </w:rPr>
        <w:t>ADDENSANTI – GELIFICANTI – STABILIZZANTI - EMULSIONANTI</w:t>
      </w:r>
      <w:r w:rsidRPr="00C70560">
        <w:rPr>
          <w:rFonts w:ascii="Century Gothic" w:hAnsi="Century Gothic"/>
          <w:sz w:val="16"/>
          <w:szCs w:val="16"/>
        </w:rPr>
        <w:t xml:space="preserve"> (in totale numero 67)</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E400 Acido alginico - E401 Alginato di sodio - -E402 Alginato di potassio - E403 Alginato d'ammonio - E404 Alginato di calcio - E405 Alginato di propan-1,2-diolo - E406 Agar-agar - E407a Alghe </w:t>
      </w:r>
      <w:proofErr w:type="spellStart"/>
      <w:r w:rsidRPr="00C70560">
        <w:rPr>
          <w:rFonts w:ascii="Century Gothic" w:hAnsi="Century Gothic"/>
          <w:sz w:val="16"/>
          <w:szCs w:val="16"/>
        </w:rPr>
        <w:t>eucheuma</w:t>
      </w:r>
      <w:proofErr w:type="spellEnd"/>
      <w:r w:rsidRPr="00C70560">
        <w:rPr>
          <w:rFonts w:ascii="Century Gothic" w:hAnsi="Century Gothic"/>
          <w:sz w:val="16"/>
          <w:szCs w:val="16"/>
        </w:rPr>
        <w:t xml:space="preserve"> trasformate - E407 Carragenina - E410 Farina di semi di carrube - E412 </w:t>
      </w:r>
      <w:r w:rsidRPr="00C70560">
        <w:rPr>
          <w:rFonts w:ascii="Century Gothic" w:hAnsi="Century Gothic"/>
          <w:sz w:val="16"/>
          <w:szCs w:val="16"/>
        </w:rPr>
        <w:lastRenderedPageBreak/>
        <w:t xml:space="preserve">Gomma di </w:t>
      </w:r>
      <w:proofErr w:type="spellStart"/>
      <w:r w:rsidRPr="00C70560">
        <w:rPr>
          <w:rFonts w:ascii="Century Gothic" w:hAnsi="Century Gothic"/>
          <w:sz w:val="16"/>
          <w:szCs w:val="16"/>
        </w:rPr>
        <w:t>guar</w:t>
      </w:r>
      <w:proofErr w:type="spellEnd"/>
      <w:r w:rsidRPr="00C70560">
        <w:rPr>
          <w:rFonts w:ascii="Century Gothic" w:hAnsi="Century Gothic"/>
          <w:sz w:val="16"/>
          <w:szCs w:val="16"/>
        </w:rPr>
        <w:t xml:space="preserve"> - E413 Gomma adragante - E414 Gomma arabica (gomma d'acacia) - E415 Gomma di </w:t>
      </w:r>
      <w:proofErr w:type="spellStart"/>
      <w:r w:rsidRPr="00C70560">
        <w:rPr>
          <w:rFonts w:ascii="Century Gothic" w:hAnsi="Century Gothic"/>
          <w:sz w:val="16"/>
          <w:szCs w:val="16"/>
        </w:rPr>
        <w:t>xanthan</w:t>
      </w:r>
      <w:proofErr w:type="spellEnd"/>
      <w:r w:rsidRPr="00C70560">
        <w:rPr>
          <w:rFonts w:ascii="Century Gothic" w:hAnsi="Century Gothic"/>
          <w:sz w:val="16"/>
          <w:szCs w:val="16"/>
        </w:rPr>
        <w:t xml:space="preserve"> - E416 Gomma di </w:t>
      </w:r>
      <w:proofErr w:type="spellStart"/>
      <w:r w:rsidRPr="00C70560">
        <w:rPr>
          <w:rFonts w:ascii="Century Gothic" w:hAnsi="Century Gothic"/>
          <w:sz w:val="16"/>
          <w:szCs w:val="16"/>
        </w:rPr>
        <w:t>karaya</w:t>
      </w:r>
      <w:proofErr w:type="spellEnd"/>
      <w:r w:rsidRPr="00C70560">
        <w:rPr>
          <w:rFonts w:ascii="Century Gothic" w:hAnsi="Century Gothic"/>
          <w:sz w:val="16"/>
          <w:szCs w:val="16"/>
        </w:rPr>
        <w:t xml:space="preserve"> - E417 Gomma di tara - E418 Gomma di </w:t>
      </w:r>
      <w:proofErr w:type="spellStart"/>
      <w:r w:rsidRPr="00C70560">
        <w:rPr>
          <w:rFonts w:ascii="Century Gothic" w:hAnsi="Century Gothic"/>
          <w:sz w:val="16"/>
          <w:szCs w:val="16"/>
        </w:rPr>
        <w:t>gellano</w:t>
      </w:r>
      <w:proofErr w:type="spellEnd"/>
      <w:r w:rsidRPr="00C70560">
        <w:rPr>
          <w:rFonts w:ascii="Century Gothic" w:hAnsi="Century Gothic"/>
          <w:sz w:val="16"/>
          <w:szCs w:val="16"/>
        </w:rPr>
        <w:t xml:space="preserve"> - E422 Glicerolo - E425 </w:t>
      </w:r>
      <w:proofErr w:type="spellStart"/>
      <w:r w:rsidRPr="00C70560">
        <w:rPr>
          <w:rFonts w:ascii="Century Gothic" w:hAnsi="Century Gothic"/>
          <w:sz w:val="16"/>
          <w:szCs w:val="16"/>
        </w:rPr>
        <w:t>Konjac</w:t>
      </w:r>
      <w:proofErr w:type="spellEnd"/>
      <w:r w:rsidRPr="00C70560">
        <w:rPr>
          <w:rFonts w:ascii="Century Gothic" w:hAnsi="Century Gothic"/>
          <w:sz w:val="16"/>
          <w:szCs w:val="16"/>
        </w:rPr>
        <w:t xml:space="preserve"> - E426 Emicellulosa di soia - E427 Gomma cassia - E431 Stearato di </w:t>
      </w:r>
      <w:proofErr w:type="spellStart"/>
      <w:r w:rsidRPr="00C70560">
        <w:rPr>
          <w:rFonts w:ascii="Century Gothic" w:hAnsi="Century Gothic"/>
          <w:sz w:val="16"/>
          <w:szCs w:val="16"/>
        </w:rPr>
        <w:t>poliossietilene</w:t>
      </w:r>
      <w:proofErr w:type="spellEnd"/>
      <w:r w:rsidRPr="00C70560">
        <w:rPr>
          <w:rFonts w:ascii="Century Gothic" w:hAnsi="Century Gothic"/>
          <w:sz w:val="16"/>
          <w:szCs w:val="16"/>
        </w:rPr>
        <w:t xml:space="preserve"> - E432 </w:t>
      </w:r>
      <w:proofErr w:type="spellStart"/>
      <w:r w:rsidRPr="00C70560">
        <w:rPr>
          <w:rFonts w:ascii="Century Gothic" w:hAnsi="Century Gothic"/>
          <w:sz w:val="16"/>
          <w:szCs w:val="16"/>
        </w:rPr>
        <w:t>Monolaurato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poliossietilensorbitano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polisorbato</w:t>
      </w:r>
      <w:proofErr w:type="spellEnd"/>
      <w:r w:rsidRPr="00C70560">
        <w:rPr>
          <w:rFonts w:ascii="Century Gothic" w:hAnsi="Century Gothic"/>
          <w:sz w:val="16"/>
          <w:szCs w:val="16"/>
        </w:rPr>
        <w:t xml:space="preserve"> 20) - E433 </w:t>
      </w:r>
    </w:p>
    <w:p w:rsidR="00AB570A" w:rsidRPr="00C70560" w:rsidRDefault="00AB570A" w:rsidP="00AB570A">
      <w:pPr>
        <w:spacing w:line="266" w:lineRule="atLeast"/>
        <w:jc w:val="both"/>
        <w:rPr>
          <w:rFonts w:ascii="Century Gothic" w:hAnsi="Century Gothic"/>
          <w:sz w:val="16"/>
          <w:szCs w:val="16"/>
        </w:rPr>
      </w:pPr>
      <w:proofErr w:type="spellStart"/>
      <w:r w:rsidRPr="00C70560">
        <w:rPr>
          <w:rFonts w:ascii="Century Gothic" w:hAnsi="Century Gothic"/>
          <w:sz w:val="16"/>
          <w:szCs w:val="16"/>
        </w:rPr>
        <w:t>Monooleato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poliossietilensorbitano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polisorbato</w:t>
      </w:r>
      <w:proofErr w:type="spellEnd"/>
      <w:r w:rsidRPr="00C70560">
        <w:rPr>
          <w:rFonts w:ascii="Century Gothic" w:hAnsi="Century Gothic"/>
          <w:sz w:val="16"/>
          <w:szCs w:val="16"/>
        </w:rPr>
        <w:t xml:space="preserve"> 80) - E434 </w:t>
      </w:r>
      <w:proofErr w:type="spellStart"/>
      <w:r w:rsidRPr="00C70560">
        <w:rPr>
          <w:rFonts w:ascii="Century Gothic" w:hAnsi="Century Gothic"/>
          <w:sz w:val="16"/>
          <w:szCs w:val="16"/>
        </w:rPr>
        <w:t>Monopalmitato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poliossietilensorbitano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polisorbato</w:t>
      </w:r>
      <w:proofErr w:type="spellEnd"/>
      <w:r w:rsidRPr="00C70560">
        <w:rPr>
          <w:rFonts w:ascii="Century Gothic" w:hAnsi="Century Gothic"/>
          <w:sz w:val="16"/>
          <w:szCs w:val="16"/>
        </w:rPr>
        <w:t xml:space="preserve"> 40) -E435 </w:t>
      </w:r>
      <w:proofErr w:type="spellStart"/>
      <w:r w:rsidRPr="00C70560">
        <w:rPr>
          <w:rFonts w:ascii="Century Gothic" w:hAnsi="Century Gothic"/>
          <w:sz w:val="16"/>
          <w:szCs w:val="16"/>
        </w:rPr>
        <w:t>Monostearato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poliossietilensorbitano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polisorbato</w:t>
      </w:r>
      <w:proofErr w:type="spellEnd"/>
      <w:r w:rsidRPr="00C70560">
        <w:rPr>
          <w:rFonts w:ascii="Century Gothic" w:hAnsi="Century Gothic"/>
          <w:sz w:val="16"/>
          <w:szCs w:val="16"/>
        </w:rPr>
        <w:t xml:space="preserve"> 60) - E436 </w:t>
      </w:r>
      <w:proofErr w:type="spellStart"/>
      <w:r w:rsidRPr="00C70560">
        <w:rPr>
          <w:rFonts w:ascii="Century Gothic" w:hAnsi="Century Gothic"/>
          <w:sz w:val="16"/>
          <w:szCs w:val="16"/>
        </w:rPr>
        <w:t>Tristearato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poliossietilensorbitano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polisorbato</w:t>
      </w:r>
      <w:proofErr w:type="spellEnd"/>
      <w:r w:rsidRPr="00C70560">
        <w:rPr>
          <w:rFonts w:ascii="Century Gothic" w:hAnsi="Century Gothic"/>
          <w:sz w:val="16"/>
          <w:szCs w:val="16"/>
        </w:rPr>
        <w:t xml:space="preserve"> 65) - E440 </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Pectine - E442 Fosfatidi d'ammonio - E 444 Acetato isobutirrico di saccarosio - E445 </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Esteri della glicerina della resina del legno - E450 </w:t>
      </w:r>
      <w:proofErr w:type="spellStart"/>
      <w:r w:rsidRPr="00C70560">
        <w:rPr>
          <w:rFonts w:ascii="Century Gothic" w:hAnsi="Century Gothic"/>
          <w:sz w:val="16"/>
          <w:szCs w:val="16"/>
        </w:rPr>
        <w:t>Difosfati</w:t>
      </w:r>
      <w:proofErr w:type="spellEnd"/>
      <w:r w:rsidRPr="00C70560">
        <w:rPr>
          <w:rFonts w:ascii="Century Gothic" w:hAnsi="Century Gothic"/>
          <w:sz w:val="16"/>
          <w:szCs w:val="16"/>
        </w:rPr>
        <w:t xml:space="preserve"> - E451 </w:t>
      </w:r>
      <w:proofErr w:type="spellStart"/>
      <w:r w:rsidRPr="00C70560">
        <w:rPr>
          <w:rFonts w:ascii="Century Gothic" w:hAnsi="Century Gothic"/>
          <w:sz w:val="16"/>
          <w:szCs w:val="16"/>
        </w:rPr>
        <w:t>Trifosfati</w:t>
      </w:r>
      <w:proofErr w:type="spellEnd"/>
      <w:r w:rsidRPr="00C70560">
        <w:rPr>
          <w:rFonts w:ascii="Century Gothic" w:hAnsi="Century Gothic"/>
          <w:sz w:val="16"/>
          <w:szCs w:val="16"/>
        </w:rPr>
        <w:t xml:space="preserve"> - E452 Polifosfati - E459 </w:t>
      </w:r>
      <w:proofErr w:type="spellStart"/>
      <w:r w:rsidRPr="00C70560">
        <w:rPr>
          <w:rFonts w:ascii="Century Gothic" w:hAnsi="Century Gothic"/>
          <w:sz w:val="16"/>
          <w:szCs w:val="16"/>
        </w:rPr>
        <w:t>Beta-ciclodestrina</w:t>
      </w:r>
      <w:proofErr w:type="spellEnd"/>
      <w:r w:rsidRPr="00C70560">
        <w:rPr>
          <w:rFonts w:ascii="Century Gothic" w:hAnsi="Century Gothic"/>
          <w:sz w:val="16"/>
          <w:szCs w:val="16"/>
        </w:rPr>
        <w:t xml:space="preserve"> - E460 Cellulosa - E461 Metilcellulosa - E462 </w:t>
      </w:r>
      <w:proofErr w:type="spellStart"/>
      <w:r w:rsidRPr="00C70560">
        <w:rPr>
          <w:rFonts w:ascii="Century Gothic" w:hAnsi="Century Gothic"/>
          <w:sz w:val="16"/>
          <w:szCs w:val="16"/>
        </w:rPr>
        <w:t>Etilcellulosa</w:t>
      </w:r>
      <w:proofErr w:type="spellEnd"/>
      <w:r w:rsidRPr="00C70560">
        <w:rPr>
          <w:rFonts w:ascii="Century Gothic" w:hAnsi="Century Gothic"/>
          <w:sz w:val="16"/>
          <w:szCs w:val="16"/>
        </w:rPr>
        <w:t xml:space="preserve"> - E463 </w:t>
      </w:r>
      <w:proofErr w:type="spellStart"/>
      <w:r w:rsidRPr="00C70560">
        <w:rPr>
          <w:rFonts w:ascii="Century Gothic" w:hAnsi="Century Gothic"/>
          <w:sz w:val="16"/>
          <w:szCs w:val="16"/>
        </w:rPr>
        <w:t>Idrossi-propil-cellulosa</w:t>
      </w:r>
      <w:proofErr w:type="spellEnd"/>
      <w:r w:rsidRPr="00C70560">
        <w:rPr>
          <w:rFonts w:ascii="Century Gothic" w:hAnsi="Century Gothic"/>
          <w:sz w:val="16"/>
          <w:szCs w:val="16"/>
        </w:rPr>
        <w:t xml:space="preserve"> - E464 </w:t>
      </w:r>
      <w:proofErr w:type="spellStart"/>
      <w:r w:rsidRPr="00C70560">
        <w:rPr>
          <w:rFonts w:ascii="Century Gothic" w:hAnsi="Century Gothic"/>
          <w:sz w:val="16"/>
          <w:szCs w:val="16"/>
        </w:rPr>
        <w:t>Idrossi-propil-metilcellulosa</w:t>
      </w:r>
      <w:proofErr w:type="spellEnd"/>
      <w:r w:rsidRPr="00C70560">
        <w:rPr>
          <w:rFonts w:ascii="Century Gothic" w:hAnsi="Century Gothic"/>
          <w:sz w:val="16"/>
          <w:szCs w:val="16"/>
        </w:rPr>
        <w:t xml:space="preserve"> - E465 </w:t>
      </w:r>
      <w:proofErr w:type="spellStart"/>
      <w:r w:rsidRPr="00C70560">
        <w:rPr>
          <w:rFonts w:ascii="Century Gothic" w:hAnsi="Century Gothic"/>
          <w:sz w:val="16"/>
          <w:szCs w:val="16"/>
        </w:rPr>
        <w:t>Etilmetilcellulosa</w:t>
      </w:r>
      <w:proofErr w:type="spellEnd"/>
      <w:r w:rsidRPr="00C70560">
        <w:rPr>
          <w:rFonts w:ascii="Century Gothic" w:hAnsi="Century Gothic"/>
          <w:sz w:val="16"/>
          <w:szCs w:val="16"/>
        </w:rPr>
        <w:t xml:space="preserve"> - E466 </w:t>
      </w:r>
      <w:proofErr w:type="spellStart"/>
      <w:r w:rsidRPr="00C70560">
        <w:rPr>
          <w:rFonts w:ascii="Century Gothic" w:hAnsi="Century Gothic"/>
          <w:sz w:val="16"/>
          <w:szCs w:val="16"/>
        </w:rPr>
        <w:t>Carbossimetilcellulosa</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carbossimetilcellulosa</w:t>
      </w:r>
      <w:proofErr w:type="spellEnd"/>
      <w:r w:rsidRPr="00C70560">
        <w:rPr>
          <w:rFonts w:ascii="Century Gothic" w:hAnsi="Century Gothic"/>
          <w:sz w:val="16"/>
          <w:szCs w:val="16"/>
        </w:rPr>
        <w:t xml:space="preserve"> di sodio, gomma di cellulosa - E468 </w:t>
      </w:r>
      <w:proofErr w:type="spellStart"/>
      <w:r w:rsidRPr="00C70560">
        <w:rPr>
          <w:rFonts w:ascii="Century Gothic" w:hAnsi="Century Gothic"/>
          <w:sz w:val="16"/>
          <w:szCs w:val="16"/>
        </w:rPr>
        <w:t>Carbossimetilcellulosa</w:t>
      </w:r>
      <w:proofErr w:type="spellEnd"/>
      <w:r w:rsidRPr="00C70560">
        <w:rPr>
          <w:rFonts w:ascii="Century Gothic" w:hAnsi="Century Gothic"/>
          <w:sz w:val="16"/>
          <w:szCs w:val="16"/>
        </w:rPr>
        <w:t xml:space="preserve"> sodica reticolata, gomma di cellulosa reticolata - E469 </w:t>
      </w:r>
      <w:proofErr w:type="spellStart"/>
      <w:r w:rsidRPr="00C70560">
        <w:rPr>
          <w:rFonts w:ascii="Century Gothic" w:hAnsi="Century Gothic"/>
          <w:sz w:val="16"/>
          <w:szCs w:val="16"/>
        </w:rPr>
        <w:t>Carbossimetilcellulosa</w:t>
      </w:r>
      <w:proofErr w:type="spellEnd"/>
      <w:r w:rsidRPr="00C70560">
        <w:rPr>
          <w:rFonts w:ascii="Century Gothic" w:hAnsi="Century Gothic"/>
          <w:sz w:val="16"/>
          <w:szCs w:val="16"/>
        </w:rPr>
        <w:t xml:space="preserve"> idrolizzata </w:t>
      </w:r>
      <w:proofErr w:type="spellStart"/>
      <w:r w:rsidRPr="00C70560">
        <w:rPr>
          <w:rFonts w:ascii="Century Gothic" w:hAnsi="Century Gothic"/>
          <w:sz w:val="16"/>
          <w:szCs w:val="16"/>
        </w:rPr>
        <w:t>enzimaticamente</w:t>
      </w:r>
      <w:proofErr w:type="spellEnd"/>
      <w:r w:rsidRPr="00C70560">
        <w:rPr>
          <w:rFonts w:ascii="Century Gothic" w:hAnsi="Century Gothic"/>
          <w:sz w:val="16"/>
          <w:szCs w:val="16"/>
        </w:rPr>
        <w:t xml:space="preserve">, gomma di cellulosa idrolizzata </w:t>
      </w:r>
      <w:proofErr w:type="spellStart"/>
      <w:r w:rsidRPr="00C70560">
        <w:rPr>
          <w:rFonts w:ascii="Century Gothic" w:hAnsi="Century Gothic"/>
          <w:sz w:val="16"/>
          <w:szCs w:val="16"/>
        </w:rPr>
        <w:t>enzimaticamente</w:t>
      </w:r>
      <w:proofErr w:type="spellEnd"/>
      <w:r w:rsidRPr="00C70560">
        <w:rPr>
          <w:rFonts w:ascii="Century Gothic" w:hAnsi="Century Gothic"/>
          <w:sz w:val="16"/>
          <w:szCs w:val="16"/>
        </w:rPr>
        <w:t>.</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autoSpaceDE w:val="0"/>
        <w:autoSpaceDN w:val="0"/>
        <w:adjustRightInd w:val="0"/>
        <w:spacing w:line="266" w:lineRule="atLeast"/>
        <w:jc w:val="both"/>
        <w:rPr>
          <w:rFonts w:ascii="Century Gothic" w:hAnsi="Century Gothic"/>
          <w:sz w:val="16"/>
          <w:szCs w:val="16"/>
        </w:rPr>
      </w:pPr>
      <w:r w:rsidRPr="00C70560">
        <w:rPr>
          <w:rFonts w:ascii="Century Gothic" w:hAnsi="Century Gothic"/>
          <w:sz w:val="16"/>
          <w:szCs w:val="16"/>
        </w:rPr>
        <w:t>Conviene staccare dal gruppo i 23 emulsionanti.</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Questo perché non c’è possibilità di confusione in quanto questi additivi, impiegati per legare in una unica fase grassi e acqua, si discostano notevolmente dagli addensanti, gelificanti e stabilizzanti che hanno altre abilità tecnologiche; nello specifico la loro  capacità emulsionante  è minima, tecnologicamente insoddisfacente.</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E470a Sali di sodio, di potassio e di calcio degli acidi grassi - E470b Sali di magnesio degli acidi grassi - E471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E472a Esteri acetici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E472b Esteri lattici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E472c Esteri citrici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E472d Esteri tartarici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E472e Esteri mono- e </w:t>
      </w:r>
      <w:proofErr w:type="spellStart"/>
      <w:r w:rsidRPr="00C70560">
        <w:rPr>
          <w:rFonts w:ascii="Century Gothic" w:hAnsi="Century Gothic"/>
          <w:sz w:val="16"/>
          <w:szCs w:val="16"/>
        </w:rPr>
        <w:t>diacetiltartarici</w:t>
      </w:r>
      <w:proofErr w:type="spellEnd"/>
      <w:r w:rsidRPr="00C70560">
        <w:rPr>
          <w:rFonts w:ascii="Century Gothic" w:hAnsi="Century Gothic"/>
          <w:sz w:val="16"/>
          <w:szCs w:val="16"/>
        </w:rPr>
        <w:t xml:space="preserve">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E472f Esteri misti </w:t>
      </w:r>
      <w:proofErr w:type="spellStart"/>
      <w:r w:rsidRPr="00C70560">
        <w:rPr>
          <w:rFonts w:ascii="Century Gothic" w:hAnsi="Century Gothic"/>
          <w:sz w:val="16"/>
          <w:szCs w:val="16"/>
        </w:rPr>
        <w:t>acetici-tartarici</w:t>
      </w:r>
      <w:proofErr w:type="spellEnd"/>
      <w:r w:rsidRPr="00C70560">
        <w:rPr>
          <w:rFonts w:ascii="Century Gothic" w:hAnsi="Century Gothic"/>
          <w:sz w:val="16"/>
          <w:szCs w:val="16"/>
        </w:rPr>
        <w:t xml:space="preserve"> di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E473 Esteri di saccarosio degli acidi grassi - E474 </w:t>
      </w:r>
      <w:proofErr w:type="spellStart"/>
      <w:r w:rsidRPr="00C70560">
        <w:rPr>
          <w:rFonts w:ascii="Century Gothic" w:hAnsi="Century Gothic"/>
          <w:sz w:val="16"/>
          <w:szCs w:val="16"/>
        </w:rPr>
        <w:t>Sucrogliceridi</w:t>
      </w:r>
      <w:proofErr w:type="spellEnd"/>
      <w:r w:rsidRPr="00C70560">
        <w:rPr>
          <w:rFonts w:ascii="Century Gothic" w:hAnsi="Century Gothic"/>
          <w:sz w:val="16"/>
          <w:szCs w:val="16"/>
        </w:rPr>
        <w:t xml:space="preserve"> - E475 Esteri </w:t>
      </w:r>
      <w:proofErr w:type="spellStart"/>
      <w:r w:rsidRPr="00C70560">
        <w:rPr>
          <w:rFonts w:ascii="Century Gothic" w:hAnsi="Century Gothic"/>
          <w:sz w:val="16"/>
          <w:szCs w:val="16"/>
        </w:rPr>
        <w:t>poligliceridi</w:t>
      </w:r>
      <w:proofErr w:type="spellEnd"/>
      <w:r w:rsidRPr="00C70560">
        <w:rPr>
          <w:rFonts w:ascii="Century Gothic" w:hAnsi="Century Gothic"/>
          <w:sz w:val="16"/>
          <w:szCs w:val="16"/>
        </w:rPr>
        <w:t xml:space="preserve"> degli acidi grassi - E476 </w:t>
      </w:r>
      <w:proofErr w:type="spellStart"/>
      <w:r w:rsidRPr="00C70560">
        <w:rPr>
          <w:rFonts w:ascii="Century Gothic" w:hAnsi="Century Gothic"/>
          <w:sz w:val="16"/>
          <w:szCs w:val="16"/>
        </w:rPr>
        <w:t>Poliricinoleato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poliglicerolo</w:t>
      </w:r>
      <w:proofErr w:type="spellEnd"/>
      <w:r w:rsidRPr="00C70560">
        <w:rPr>
          <w:rFonts w:ascii="Century Gothic" w:hAnsi="Century Gothic"/>
          <w:sz w:val="16"/>
          <w:szCs w:val="16"/>
        </w:rPr>
        <w:t xml:space="preserve"> - E477 Esteri dell'1,2 </w:t>
      </w:r>
      <w:proofErr w:type="spellStart"/>
      <w:r w:rsidRPr="00C70560">
        <w:rPr>
          <w:rFonts w:ascii="Century Gothic" w:hAnsi="Century Gothic"/>
          <w:sz w:val="16"/>
          <w:szCs w:val="16"/>
        </w:rPr>
        <w:t>propandiolo</w:t>
      </w:r>
      <w:proofErr w:type="spellEnd"/>
      <w:r w:rsidRPr="00C70560">
        <w:rPr>
          <w:rFonts w:ascii="Century Gothic" w:hAnsi="Century Gothic"/>
          <w:sz w:val="16"/>
          <w:szCs w:val="16"/>
        </w:rPr>
        <w:t xml:space="preserve"> degli acidi grassi - E479b Prodotto di reazione dell'olio di soia ossidato termicamente con mono- e </w:t>
      </w:r>
      <w:proofErr w:type="spellStart"/>
      <w:r w:rsidRPr="00C70560">
        <w:rPr>
          <w:rFonts w:ascii="Century Gothic" w:hAnsi="Century Gothic"/>
          <w:sz w:val="16"/>
          <w:szCs w:val="16"/>
        </w:rPr>
        <w:t>digliceridi</w:t>
      </w:r>
      <w:proofErr w:type="spellEnd"/>
      <w:r w:rsidRPr="00C70560">
        <w:rPr>
          <w:rFonts w:ascii="Century Gothic" w:hAnsi="Century Gothic"/>
          <w:sz w:val="16"/>
          <w:szCs w:val="16"/>
        </w:rPr>
        <w:t xml:space="preserve"> degli acidi grassi - E481 Stearoil-2-lattilato di sodio - E482 Stearoil-2-lattilato di calcio - E483 Tartrato di </w:t>
      </w:r>
      <w:proofErr w:type="spellStart"/>
      <w:r w:rsidRPr="00C70560">
        <w:rPr>
          <w:rFonts w:ascii="Century Gothic" w:hAnsi="Century Gothic"/>
          <w:sz w:val="16"/>
          <w:szCs w:val="16"/>
        </w:rPr>
        <w:t>stearile</w:t>
      </w:r>
      <w:proofErr w:type="spellEnd"/>
      <w:r w:rsidRPr="00C70560">
        <w:rPr>
          <w:rFonts w:ascii="Century Gothic" w:hAnsi="Century Gothic"/>
          <w:sz w:val="16"/>
          <w:szCs w:val="16"/>
        </w:rPr>
        <w:t xml:space="preserve"> - E491 </w:t>
      </w:r>
      <w:proofErr w:type="spellStart"/>
      <w:r w:rsidRPr="00C70560">
        <w:rPr>
          <w:rFonts w:ascii="Century Gothic" w:hAnsi="Century Gothic"/>
          <w:sz w:val="16"/>
          <w:szCs w:val="16"/>
        </w:rPr>
        <w:t>Monostearato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sorbitano</w:t>
      </w:r>
      <w:proofErr w:type="spellEnd"/>
      <w:r w:rsidRPr="00C70560">
        <w:rPr>
          <w:rFonts w:ascii="Century Gothic" w:hAnsi="Century Gothic"/>
          <w:sz w:val="16"/>
          <w:szCs w:val="16"/>
        </w:rPr>
        <w:t xml:space="preserve"> - E492 </w:t>
      </w:r>
      <w:proofErr w:type="spellStart"/>
      <w:r w:rsidRPr="00C70560">
        <w:rPr>
          <w:rFonts w:ascii="Century Gothic" w:hAnsi="Century Gothic"/>
          <w:sz w:val="16"/>
          <w:szCs w:val="16"/>
        </w:rPr>
        <w:t>Tristearato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sorbitano</w:t>
      </w:r>
      <w:proofErr w:type="spellEnd"/>
      <w:r w:rsidRPr="00C70560">
        <w:rPr>
          <w:rFonts w:ascii="Century Gothic" w:hAnsi="Century Gothic"/>
          <w:sz w:val="16"/>
          <w:szCs w:val="16"/>
        </w:rPr>
        <w:t xml:space="preserve"> - E493 </w:t>
      </w:r>
      <w:proofErr w:type="spellStart"/>
      <w:r w:rsidRPr="00C70560">
        <w:rPr>
          <w:rFonts w:ascii="Century Gothic" w:hAnsi="Century Gothic"/>
          <w:sz w:val="16"/>
          <w:szCs w:val="16"/>
        </w:rPr>
        <w:t>Monolaurato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sorbitano</w:t>
      </w:r>
      <w:proofErr w:type="spellEnd"/>
      <w:r w:rsidRPr="00C70560">
        <w:rPr>
          <w:rFonts w:ascii="Century Gothic" w:hAnsi="Century Gothic"/>
          <w:sz w:val="16"/>
          <w:szCs w:val="16"/>
        </w:rPr>
        <w:t xml:space="preserve"> - E494 </w:t>
      </w:r>
      <w:proofErr w:type="spellStart"/>
      <w:r w:rsidRPr="00C70560">
        <w:rPr>
          <w:rFonts w:ascii="Century Gothic" w:hAnsi="Century Gothic"/>
          <w:sz w:val="16"/>
          <w:szCs w:val="16"/>
        </w:rPr>
        <w:t>Monooleato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sorbitano</w:t>
      </w:r>
      <w:proofErr w:type="spellEnd"/>
      <w:r w:rsidRPr="00C70560">
        <w:rPr>
          <w:rFonts w:ascii="Century Gothic" w:hAnsi="Century Gothic"/>
          <w:sz w:val="16"/>
          <w:szCs w:val="16"/>
        </w:rPr>
        <w:t xml:space="preserve"> - E495 </w:t>
      </w:r>
      <w:proofErr w:type="spellStart"/>
      <w:r w:rsidRPr="00C70560">
        <w:rPr>
          <w:rFonts w:ascii="Century Gothic" w:hAnsi="Century Gothic"/>
          <w:sz w:val="16"/>
          <w:szCs w:val="16"/>
        </w:rPr>
        <w:t>Monopalmitato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sorbitano</w:t>
      </w:r>
      <w:proofErr w:type="spellEnd"/>
      <w:r w:rsidRPr="00C70560">
        <w:rPr>
          <w:rFonts w:ascii="Century Gothic" w:hAnsi="Century Gothic"/>
          <w:sz w:val="16"/>
          <w:szCs w:val="16"/>
        </w:rPr>
        <w:t>.</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Categoria funzionale </w:t>
      </w:r>
      <w:r w:rsidRPr="00C70560">
        <w:rPr>
          <w:rFonts w:ascii="Century Gothic" w:hAnsi="Century Gothic"/>
          <w:b/>
          <w:sz w:val="16"/>
          <w:szCs w:val="16"/>
        </w:rPr>
        <w:t xml:space="preserve">ESALTATORI </w:t>
      </w:r>
      <w:proofErr w:type="spellStart"/>
      <w:r w:rsidRPr="00C70560">
        <w:rPr>
          <w:rFonts w:ascii="Century Gothic" w:hAnsi="Century Gothic"/>
          <w:b/>
          <w:sz w:val="16"/>
          <w:szCs w:val="16"/>
        </w:rPr>
        <w:t>DI</w:t>
      </w:r>
      <w:proofErr w:type="spellEnd"/>
      <w:r w:rsidRPr="00C70560">
        <w:rPr>
          <w:rFonts w:ascii="Century Gothic" w:hAnsi="Century Gothic"/>
          <w:b/>
          <w:sz w:val="16"/>
          <w:szCs w:val="16"/>
        </w:rPr>
        <w:t xml:space="preserve"> SAPIDITA’</w:t>
      </w:r>
      <w:r w:rsidRPr="00C70560">
        <w:rPr>
          <w:rFonts w:ascii="Century Gothic" w:hAnsi="Century Gothic"/>
          <w:sz w:val="16"/>
          <w:szCs w:val="16"/>
        </w:rPr>
        <w:t xml:space="preserve"> (totale numero 18)</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E620 Acido glutammico - E621 Glutammato </w:t>
      </w:r>
      <w:proofErr w:type="spellStart"/>
      <w:r w:rsidRPr="00C70560">
        <w:rPr>
          <w:rFonts w:ascii="Century Gothic" w:hAnsi="Century Gothic"/>
          <w:sz w:val="16"/>
          <w:szCs w:val="16"/>
        </w:rPr>
        <w:t>monosodico</w:t>
      </w:r>
      <w:proofErr w:type="spellEnd"/>
      <w:r w:rsidRPr="00C70560">
        <w:rPr>
          <w:rFonts w:ascii="Century Gothic" w:hAnsi="Century Gothic"/>
          <w:sz w:val="16"/>
          <w:szCs w:val="16"/>
        </w:rPr>
        <w:t xml:space="preserve"> - E622 Glutammato </w:t>
      </w:r>
      <w:proofErr w:type="spellStart"/>
      <w:r w:rsidRPr="00C70560">
        <w:rPr>
          <w:rFonts w:ascii="Century Gothic" w:hAnsi="Century Gothic"/>
          <w:sz w:val="16"/>
          <w:szCs w:val="16"/>
        </w:rPr>
        <w:t>monopotassico</w:t>
      </w:r>
      <w:proofErr w:type="spellEnd"/>
      <w:r w:rsidRPr="00C70560">
        <w:rPr>
          <w:rFonts w:ascii="Century Gothic" w:hAnsi="Century Gothic"/>
          <w:sz w:val="16"/>
          <w:szCs w:val="16"/>
        </w:rPr>
        <w:t xml:space="preserve"> - E623 </w:t>
      </w:r>
      <w:proofErr w:type="spellStart"/>
      <w:r w:rsidRPr="00C70560">
        <w:rPr>
          <w:rFonts w:ascii="Century Gothic" w:hAnsi="Century Gothic"/>
          <w:sz w:val="16"/>
          <w:szCs w:val="16"/>
        </w:rPr>
        <w:t>Diglutammato</w:t>
      </w:r>
      <w:proofErr w:type="spellEnd"/>
      <w:r w:rsidRPr="00C70560">
        <w:rPr>
          <w:rFonts w:ascii="Century Gothic" w:hAnsi="Century Gothic"/>
          <w:sz w:val="16"/>
          <w:szCs w:val="16"/>
        </w:rPr>
        <w:t xml:space="preserve"> di calcio - E624 Glutammato </w:t>
      </w:r>
      <w:proofErr w:type="spellStart"/>
      <w:r w:rsidRPr="00C70560">
        <w:rPr>
          <w:rFonts w:ascii="Century Gothic" w:hAnsi="Century Gothic"/>
          <w:sz w:val="16"/>
          <w:szCs w:val="16"/>
        </w:rPr>
        <w:t>monoammonico</w:t>
      </w:r>
      <w:proofErr w:type="spellEnd"/>
      <w:r w:rsidRPr="00C70560">
        <w:rPr>
          <w:rFonts w:ascii="Century Gothic" w:hAnsi="Century Gothic"/>
          <w:sz w:val="16"/>
          <w:szCs w:val="16"/>
        </w:rPr>
        <w:t xml:space="preserve"> - E625 </w:t>
      </w:r>
      <w:proofErr w:type="spellStart"/>
      <w:r w:rsidRPr="00C70560">
        <w:rPr>
          <w:rFonts w:ascii="Century Gothic" w:hAnsi="Century Gothic"/>
          <w:sz w:val="16"/>
          <w:szCs w:val="16"/>
        </w:rPr>
        <w:t>Diglutammato</w:t>
      </w:r>
      <w:proofErr w:type="spellEnd"/>
      <w:r w:rsidRPr="00C70560">
        <w:rPr>
          <w:rFonts w:ascii="Century Gothic" w:hAnsi="Century Gothic"/>
          <w:sz w:val="16"/>
          <w:szCs w:val="16"/>
        </w:rPr>
        <w:t xml:space="preserve"> di magnesio - E626 Acido </w:t>
      </w:r>
      <w:proofErr w:type="spellStart"/>
      <w:r w:rsidRPr="00C70560">
        <w:rPr>
          <w:rFonts w:ascii="Century Gothic" w:hAnsi="Century Gothic"/>
          <w:sz w:val="16"/>
          <w:szCs w:val="16"/>
        </w:rPr>
        <w:t>guanilico</w:t>
      </w:r>
      <w:proofErr w:type="spellEnd"/>
      <w:r w:rsidRPr="00C70560">
        <w:rPr>
          <w:rFonts w:ascii="Century Gothic" w:hAnsi="Century Gothic"/>
          <w:sz w:val="16"/>
          <w:szCs w:val="16"/>
        </w:rPr>
        <w:t xml:space="preserve"> - E627 </w:t>
      </w:r>
      <w:proofErr w:type="spellStart"/>
      <w:r w:rsidRPr="00C70560">
        <w:rPr>
          <w:rFonts w:ascii="Century Gothic" w:hAnsi="Century Gothic"/>
          <w:sz w:val="16"/>
          <w:szCs w:val="16"/>
        </w:rPr>
        <w:t>Guanilato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disodico</w:t>
      </w:r>
      <w:proofErr w:type="spellEnd"/>
      <w:r w:rsidRPr="00C70560">
        <w:rPr>
          <w:rFonts w:ascii="Century Gothic" w:hAnsi="Century Gothic"/>
          <w:sz w:val="16"/>
          <w:szCs w:val="16"/>
        </w:rPr>
        <w:t xml:space="preserve"> - E628 </w:t>
      </w:r>
      <w:proofErr w:type="spellStart"/>
      <w:r w:rsidRPr="00C70560">
        <w:rPr>
          <w:rFonts w:ascii="Century Gothic" w:hAnsi="Century Gothic"/>
          <w:sz w:val="16"/>
          <w:szCs w:val="16"/>
        </w:rPr>
        <w:t>Guanilato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dipotassico</w:t>
      </w:r>
      <w:proofErr w:type="spellEnd"/>
      <w:r w:rsidRPr="00C70560">
        <w:rPr>
          <w:rFonts w:ascii="Century Gothic" w:hAnsi="Century Gothic"/>
          <w:sz w:val="16"/>
          <w:szCs w:val="16"/>
        </w:rPr>
        <w:t xml:space="preserve"> - E629 </w:t>
      </w:r>
      <w:proofErr w:type="spellStart"/>
      <w:r w:rsidRPr="00C70560">
        <w:rPr>
          <w:rFonts w:ascii="Century Gothic" w:hAnsi="Century Gothic"/>
          <w:sz w:val="16"/>
          <w:szCs w:val="16"/>
        </w:rPr>
        <w:t>Guanilato</w:t>
      </w:r>
      <w:proofErr w:type="spellEnd"/>
      <w:r w:rsidRPr="00C70560">
        <w:rPr>
          <w:rFonts w:ascii="Century Gothic" w:hAnsi="Century Gothic"/>
          <w:sz w:val="16"/>
          <w:szCs w:val="16"/>
        </w:rPr>
        <w:t xml:space="preserve"> di calcio - E630 Acido inosinico - E631 </w:t>
      </w:r>
      <w:proofErr w:type="spellStart"/>
      <w:r w:rsidRPr="00C70560">
        <w:rPr>
          <w:rFonts w:ascii="Century Gothic" w:hAnsi="Century Gothic"/>
          <w:sz w:val="16"/>
          <w:szCs w:val="16"/>
        </w:rPr>
        <w:t>Inosinato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disodico</w:t>
      </w:r>
      <w:proofErr w:type="spellEnd"/>
      <w:r w:rsidRPr="00C70560">
        <w:rPr>
          <w:rFonts w:ascii="Century Gothic" w:hAnsi="Century Gothic"/>
          <w:sz w:val="16"/>
          <w:szCs w:val="16"/>
        </w:rPr>
        <w:t xml:space="preserve"> - E632 </w:t>
      </w:r>
      <w:proofErr w:type="spellStart"/>
      <w:r w:rsidRPr="00C70560">
        <w:rPr>
          <w:rFonts w:ascii="Century Gothic" w:hAnsi="Century Gothic"/>
          <w:sz w:val="16"/>
          <w:szCs w:val="16"/>
        </w:rPr>
        <w:t>Inosinato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dipotassico</w:t>
      </w:r>
      <w:proofErr w:type="spellEnd"/>
      <w:r w:rsidRPr="00C70560">
        <w:rPr>
          <w:rFonts w:ascii="Century Gothic" w:hAnsi="Century Gothic"/>
          <w:sz w:val="16"/>
          <w:szCs w:val="16"/>
        </w:rPr>
        <w:t xml:space="preserve"> </w:t>
      </w:r>
      <w:r w:rsidRPr="00C70560">
        <w:rPr>
          <w:rFonts w:ascii="Century Gothic" w:hAnsi="Century Gothic"/>
          <w:sz w:val="16"/>
          <w:szCs w:val="16"/>
        </w:rPr>
        <w:lastRenderedPageBreak/>
        <w:t xml:space="preserve">- E633 </w:t>
      </w:r>
      <w:proofErr w:type="spellStart"/>
      <w:r w:rsidRPr="00C70560">
        <w:rPr>
          <w:rFonts w:ascii="Century Gothic" w:hAnsi="Century Gothic"/>
          <w:sz w:val="16"/>
          <w:szCs w:val="16"/>
        </w:rPr>
        <w:t>Inosinato</w:t>
      </w:r>
      <w:proofErr w:type="spellEnd"/>
      <w:r w:rsidRPr="00C70560">
        <w:rPr>
          <w:rFonts w:ascii="Century Gothic" w:hAnsi="Century Gothic"/>
          <w:sz w:val="16"/>
          <w:szCs w:val="16"/>
        </w:rPr>
        <w:t xml:space="preserve"> di calcio - E634 5′</w:t>
      </w:r>
      <w:proofErr w:type="spellStart"/>
      <w:r w:rsidRPr="00C70560">
        <w:rPr>
          <w:rFonts w:ascii="Century Gothic" w:hAnsi="Century Gothic"/>
          <w:sz w:val="16"/>
          <w:szCs w:val="16"/>
        </w:rPr>
        <w:t>-ribonucleotidi</w:t>
      </w:r>
      <w:proofErr w:type="spellEnd"/>
      <w:r w:rsidRPr="00C70560">
        <w:rPr>
          <w:rFonts w:ascii="Century Gothic" w:hAnsi="Century Gothic"/>
          <w:sz w:val="16"/>
          <w:szCs w:val="16"/>
        </w:rPr>
        <w:t xml:space="preserve"> di calcio - E635 5′</w:t>
      </w:r>
      <w:proofErr w:type="spellStart"/>
      <w:r w:rsidRPr="00C70560">
        <w:rPr>
          <w:rFonts w:ascii="Century Gothic" w:hAnsi="Century Gothic"/>
          <w:sz w:val="16"/>
          <w:szCs w:val="16"/>
        </w:rPr>
        <w:t>-ribonucleotidi</w:t>
      </w:r>
      <w:proofErr w:type="spellEnd"/>
      <w:r w:rsidRPr="00C70560">
        <w:rPr>
          <w:rFonts w:ascii="Century Gothic" w:hAnsi="Century Gothic"/>
          <w:sz w:val="16"/>
          <w:szCs w:val="16"/>
        </w:rPr>
        <w:t xml:space="preserve"> di sodio - E640 </w:t>
      </w:r>
      <w:proofErr w:type="spellStart"/>
      <w:r w:rsidRPr="00C70560">
        <w:rPr>
          <w:rFonts w:ascii="Century Gothic" w:hAnsi="Century Gothic"/>
          <w:sz w:val="16"/>
          <w:szCs w:val="16"/>
        </w:rPr>
        <w:t>Glicina</w:t>
      </w:r>
      <w:proofErr w:type="spellEnd"/>
      <w:r w:rsidRPr="00C70560">
        <w:rPr>
          <w:rFonts w:ascii="Century Gothic" w:hAnsi="Century Gothic"/>
          <w:sz w:val="16"/>
          <w:szCs w:val="16"/>
        </w:rPr>
        <w:t xml:space="preserve"> e suo sale di sodio - E650 Acetato di zinco.</w:t>
      </w:r>
    </w:p>
    <w:p w:rsidR="00AB570A" w:rsidRPr="00C70560" w:rsidRDefault="00AB570A" w:rsidP="00AB570A">
      <w:pPr>
        <w:spacing w:line="266" w:lineRule="atLeast"/>
        <w:jc w:val="both"/>
        <w:rPr>
          <w:rFonts w:ascii="Century Gothic" w:hAnsi="Century Gothic"/>
          <w:sz w:val="16"/>
          <w:szCs w:val="16"/>
        </w:rPr>
      </w:pPr>
    </w:p>
    <w:p w:rsidR="00AB570A" w:rsidRPr="000E1996" w:rsidRDefault="00AB570A" w:rsidP="00AB570A">
      <w:pPr>
        <w:spacing w:line="266" w:lineRule="atLeast"/>
        <w:jc w:val="both"/>
        <w:rPr>
          <w:rFonts w:ascii="Century Gothic" w:hAnsi="Century Gothic"/>
          <w:i/>
          <w:sz w:val="16"/>
          <w:szCs w:val="16"/>
        </w:rPr>
      </w:pPr>
      <w:r w:rsidRPr="000E1996">
        <w:rPr>
          <w:rFonts w:ascii="Century Gothic" w:hAnsi="Century Gothic"/>
          <w:i/>
          <w:sz w:val="16"/>
          <w:szCs w:val="16"/>
        </w:rPr>
        <w:t>Segue un generale, lungo e generico elenco (totale numero 93) di altri additivi alimentari consentiti ai quali dovrà essere attribuita una “categoria funzionale” tra quelle elencate al paragrafo 10.7.</w:t>
      </w:r>
    </w:p>
    <w:p w:rsidR="00AB570A" w:rsidRPr="000E1996" w:rsidRDefault="00AB570A" w:rsidP="00AB570A">
      <w:pPr>
        <w:spacing w:line="266" w:lineRule="atLeast"/>
        <w:jc w:val="both"/>
        <w:rPr>
          <w:rFonts w:ascii="Century Gothic" w:hAnsi="Century Gothic"/>
          <w:i/>
          <w:sz w:val="16"/>
          <w:szCs w:val="16"/>
        </w:rPr>
      </w:pPr>
      <w:r w:rsidRPr="000E1996">
        <w:rPr>
          <w:rFonts w:ascii="Century Gothic" w:hAnsi="Century Gothic"/>
          <w:i/>
          <w:sz w:val="16"/>
          <w:szCs w:val="16"/>
        </w:rPr>
        <w:t>Alla fine di questo elenco si faranno alcuni esempi di “altre categorie funzionali”.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E 170 Carbonato di calcio - E 500 Carbonati di sodio - E 501 Carbonati di potassio - E 503 Carbonati di ammonio - E 504 Carbonati di magnesio - E 507 Acido cloridrico - E 508 Cloruro di potassio - E 509 Cloruro di calcio - E 511 Cloruro di magnesio - E 512 Cloruro stannoso - E 513 Acido solforico - E 514 Solfati di sodio - E 515 Solfati di potassio - E 516 Solfato di calcio - E 517 Solfato di ammonio - E 520 Solfato di alluminio - 521 Solfato di alluminio e sodio - 522 Solfato di alluminio e potassio - E523 Solfato di alluminio e ammonio - E 524 Idrossido di sodio - E 525 Idrossido di potassio - E 526 Idrossido di calcio - E 527 Idrossido d'ammonio - E 528 Idrossido di magnesio - E 529 Ossido di calcio - E 530 Ossido di magnesio - E 535 Ferrocianuro di sodio - E 536 Ferrocianuro di potassio - E 538 Ferrocianuro di calcio - E 541 Fosfato acido di sodio e alluminio.</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E 551 Biossido di silicio - E 552 Silicato di calcio - E 553a Silicato di magnesio - E 553b Talco - E 554 Silicato di sodio e alluminio - E 555 Silicato di potassio e alluminio - E 556 Silicato di calcio e alluminio - E 558 Bentonite - E 559 Silicato d'alluminio (caolino).</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 570 Acidi grassi - E 574 Acido </w:t>
      </w:r>
      <w:proofErr w:type="spellStart"/>
      <w:r w:rsidRPr="00C70560">
        <w:rPr>
          <w:rFonts w:ascii="Century Gothic" w:hAnsi="Century Gothic"/>
          <w:sz w:val="16"/>
          <w:szCs w:val="16"/>
        </w:rPr>
        <w:t>gluconico</w:t>
      </w:r>
      <w:proofErr w:type="spellEnd"/>
      <w:r w:rsidRPr="00C70560">
        <w:rPr>
          <w:rFonts w:ascii="Century Gothic" w:hAnsi="Century Gothic"/>
          <w:sz w:val="16"/>
          <w:szCs w:val="16"/>
        </w:rPr>
        <w:t xml:space="preserve"> - E 575 </w:t>
      </w:r>
      <w:proofErr w:type="spellStart"/>
      <w:r w:rsidRPr="00C70560">
        <w:rPr>
          <w:rFonts w:ascii="Century Gothic" w:hAnsi="Century Gothic"/>
          <w:sz w:val="16"/>
          <w:szCs w:val="16"/>
        </w:rPr>
        <w:t>Gluconodeltalattone</w:t>
      </w:r>
      <w:proofErr w:type="spellEnd"/>
      <w:r w:rsidRPr="00C70560">
        <w:rPr>
          <w:rFonts w:ascii="Century Gothic" w:hAnsi="Century Gothic"/>
          <w:sz w:val="16"/>
          <w:szCs w:val="16"/>
        </w:rPr>
        <w:t xml:space="preserve"> - E 576 Gluconato di sodio - E 577 Gluconato di potassio - E 578 Gluconato di calcio - E 579 Gluconato ferroso - E 585 Lattato ferroso - E 586 4-Esilresorcinolo.</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 900 </w:t>
      </w:r>
      <w:proofErr w:type="spellStart"/>
      <w:r w:rsidRPr="00C70560">
        <w:rPr>
          <w:rFonts w:ascii="Century Gothic" w:hAnsi="Century Gothic"/>
          <w:sz w:val="16"/>
          <w:szCs w:val="16"/>
        </w:rPr>
        <w:t>Dimetilpolisilossano</w:t>
      </w:r>
      <w:proofErr w:type="spellEnd"/>
      <w:r w:rsidRPr="00C70560">
        <w:rPr>
          <w:rFonts w:ascii="Century Gothic" w:hAnsi="Century Gothic"/>
          <w:sz w:val="16"/>
          <w:szCs w:val="16"/>
        </w:rPr>
        <w:t xml:space="preserve"> - E 901 Cera d'api, bianca e gialla - E 902 Cera di </w:t>
      </w:r>
      <w:proofErr w:type="spellStart"/>
      <w:r w:rsidRPr="00C70560">
        <w:rPr>
          <w:rFonts w:ascii="Century Gothic" w:hAnsi="Century Gothic"/>
          <w:sz w:val="16"/>
          <w:szCs w:val="16"/>
        </w:rPr>
        <w:t>candelilla</w:t>
      </w:r>
      <w:proofErr w:type="spellEnd"/>
      <w:r w:rsidRPr="00C70560">
        <w:rPr>
          <w:rFonts w:ascii="Century Gothic" w:hAnsi="Century Gothic"/>
          <w:sz w:val="16"/>
          <w:szCs w:val="16"/>
        </w:rPr>
        <w:t xml:space="preserve"> </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 903 - Cera di carnauba E 904 – Gommalacca - E 905 Cera microcristallina - E 907 Poli-1-decene idrogenato - E 912 Esteri dell'acido </w:t>
      </w:r>
      <w:proofErr w:type="spellStart"/>
      <w:r w:rsidRPr="00C70560">
        <w:rPr>
          <w:rFonts w:ascii="Century Gothic" w:hAnsi="Century Gothic"/>
          <w:sz w:val="16"/>
          <w:szCs w:val="16"/>
        </w:rPr>
        <w:t>montanico</w:t>
      </w:r>
      <w:proofErr w:type="spellEnd"/>
      <w:r w:rsidRPr="00C70560">
        <w:rPr>
          <w:rFonts w:ascii="Century Gothic" w:hAnsi="Century Gothic"/>
          <w:sz w:val="16"/>
          <w:szCs w:val="16"/>
        </w:rPr>
        <w:t xml:space="preserve"> - E 914 Cera </w:t>
      </w:r>
      <w:proofErr w:type="spellStart"/>
      <w:r w:rsidRPr="00C70560">
        <w:rPr>
          <w:rFonts w:ascii="Century Gothic" w:hAnsi="Century Gothic"/>
          <w:sz w:val="16"/>
          <w:szCs w:val="16"/>
        </w:rPr>
        <w:t>polietilenica</w:t>
      </w:r>
      <w:proofErr w:type="spellEnd"/>
      <w:r w:rsidRPr="00C70560">
        <w:rPr>
          <w:rFonts w:ascii="Century Gothic" w:hAnsi="Century Gothic"/>
          <w:sz w:val="16"/>
          <w:szCs w:val="16"/>
        </w:rPr>
        <w:t xml:space="preserve"> ossidata - E 920 </w:t>
      </w:r>
      <w:proofErr w:type="spellStart"/>
      <w:r w:rsidRPr="00C70560">
        <w:rPr>
          <w:rFonts w:ascii="Century Gothic" w:hAnsi="Century Gothic"/>
          <w:sz w:val="16"/>
          <w:szCs w:val="16"/>
        </w:rPr>
        <w:t>L-cisteina</w:t>
      </w:r>
      <w:proofErr w:type="spellEnd"/>
      <w:r w:rsidRPr="00C70560">
        <w:rPr>
          <w:rFonts w:ascii="Century Gothic" w:hAnsi="Century Gothic"/>
          <w:sz w:val="16"/>
          <w:szCs w:val="16"/>
        </w:rPr>
        <w:t xml:space="preserve"> - E 927b Carbammide.</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 938 Argon - E 939 Elio - E 941 Azoto - E 942 Protossido di azoto - E 943a Butano - E 943b Isobutano - E 944 Propano - E 948 Ossigeno - E 949 Idrogeno - E 999 Estratto di </w:t>
      </w:r>
      <w:proofErr w:type="spellStart"/>
      <w:r w:rsidRPr="00C70560">
        <w:rPr>
          <w:rFonts w:ascii="Century Gothic" w:hAnsi="Century Gothic"/>
          <w:sz w:val="16"/>
          <w:szCs w:val="16"/>
        </w:rPr>
        <w:t>quilla</w:t>
      </w:r>
      <w:proofErr w:type="spellEnd"/>
      <w:r w:rsidRPr="00C70560">
        <w:rPr>
          <w:rFonts w:ascii="Century Gothic" w:hAnsi="Century Gothic"/>
          <w:sz w:val="16"/>
          <w:szCs w:val="16"/>
        </w:rPr>
        <w:t>.</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E1200 </w:t>
      </w:r>
      <w:proofErr w:type="spellStart"/>
      <w:r w:rsidRPr="00C70560">
        <w:rPr>
          <w:rFonts w:ascii="Century Gothic" w:hAnsi="Century Gothic"/>
          <w:sz w:val="16"/>
          <w:szCs w:val="16"/>
        </w:rPr>
        <w:t>Polidestrosio</w:t>
      </w:r>
      <w:proofErr w:type="spellEnd"/>
      <w:r w:rsidRPr="00C70560">
        <w:rPr>
          <w:rFonts w:ascii="Century Gothic" w:hAnsi="Century Gothic"/>
          <w:sz w:val="16"/>
          <w:szCs w:val="16"/>
        </w:rPr>
        <w:t xml:space="preserve"> - E 1201 </w:t>
      </w:r>
      <w:proofErr w:type="spellStart"/>
      <w:r w:rsidRPr="00C70560">
        <w:rPr>
          <w:rFonts w:ascii="Century Gothic" w:hAnsi="Century Gothic"/>
          <w:sz w:val="16"/>
          <w:szCs w:val="16"/>
        </w:rPr>
        <w:t>Polivinilpirrolidone</w:t>
      </w:r>
      <w:proofErr w:type="spellEnd"/>
      <w:r w:rsidRPr="00C70560">
        <w:rPr>
          <w:rFonts w:ascii="Century Gothic" w:hAnsi="Century Gothic"/>
          <w:sz w:val="16"/>
          <w:szCs w:val="16"/>
        </w:rPr>
        <w:t xml:space="preserve"> - E 1202 </w:t>
      </w:r>
      <w:proofErr w:type="spellStart"/>
      <w:r w:rsidRPr="00C70560">
        <w:rPr>
          <w:rFonts w:ascii="Century Gothic" w:hAnsi="Century Gothic"/>
          <w:sz w:val="16"/>
          <w:szCs w:val="16"/>
        </w:rPr>
        <w:t>Polivinilpolipirrolidone</w:t>
      </w:r>
      <w:proofErr w:type="spellEnd"/>
      <w:r w:rsidRPr="00C70560">
        <w:rPr>
          <w:rFonts w:ascii="Century Gothic" w:hAnsi="Century Gothic"/>
          <w:sz w:val="16"/>
          <w:szCs w:val="16"/>
        </w:rPr>
        <w:t xml:space="preserve"> - E 1203 Alcole polivinilico (PVA) - E 1204 </w:t>
      </w:r>
      <w:proofErr w:type="spellStart"/>
      <w:r w:rsidRPr="00C70560">
        <w:rPr>
          <w:rFonts w:ascii="Century Gothic" w:hAnsi="Century Gothic"/>
          <w:sz w:val="16"/>
          <w:szCs w:val="16"/>
        </w:rPr>
        <w:t>Pullulan</w:t>
      </w:r>
      <w:proofErr w:type="spellEnd"/>
      <w:r w:rsidRPr="00C70560">
        <w:rPr>
          <w:rFonts w:ascii="Century Gothic" w:hAnsi="Century Gothic"/>
          <w:sz w:val="16"/>
          <w:szCs w:val="16"/>
        </w:rPr>
        <w:t xml:space="preserve"> - E 1205 Copolimero di metacrilato basico - E 1404 Amido ossidato - E 1410 Fosfato di </w:t>
      </w:r>
      <w:proofErr w:type="spellStart"/>
      <w:r w:rsidRPr="00C70560">
        <w:rPr>
          <w:rFonts w:ascii="Century Gothic" w:hAnsi="Century Gothic"/>
          <w:sz w:val="16"/>
          <w:szCs w:val="16"/>
        </w:rPr>
        <w:t>monoamido</w:t>
      </w:r>
      <w:proofErr w:type="spellEnd"/>
      <w:r w:rsidRPr="00C70560">
        <w:rPr>
          <w:rFonts w:ascii="Century Gothic" w:hAnsi="Century Gothic"/>
          <w:sz w:val="16"/>
          <w:szCs w:val="16"/>
        </w:rPr>
        <w:t xml:space="preserve"> - E 1412 Fosfato di </w:t>
      </w:r>
      <w:proofErr w:type="spellStart"/>
      <w:r w:rsidRPr="00C70560">
        <w:rPr>
          <w:rFonts w:ascii="Century Gothic" w:hAnsi="Century Gothic"/>
          <w:sz w:val="16"/>
          <w:szCs w:val="16"/>
        </w:rPr>
        <w:t>diamido</w:t>
      </w:r>
      <w:proofErr w:type="spellEnd"/>
      <w:r w:rsidRPr="00C70560">
        <w:rPr>
          <w:rFonts w:ascii="Century Gothic" w:hAnsi="Century Gothic"/>
          <w:sz w:val="16"/>
          <w:szCs w:val="16"/>
        </w:rPr>
        <w:t xml:space="preserve"> - E 1413 Fosfato di </w:t>
      </w:r>
      <w:proofErr w:type="spellStart"/>
      <w:r w:rsidRPr="00C70560">
        <w:rPr>
          <w:rFonts w:ascii="Century Gothic" w:hAnsi="Century Gothic"/>
          <w:sz w:val="16"/>
          <w:szCs w:val="16"/>
        </w:rPr>
        <w:t>diamido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fosfatato</w:t>
      </w:r>
      <w:proofErr w:type="spellEnd"/>
      <w:r w:rsidRPr="00C70560">
        <w:rPr>
          <w:rFonts w:ascii="Century Gothic" w:hAnsi="Century Gothic"/>
          <w:sz w:val="16"/>
          <w:szCs w:val="16"/>
        </w:rPr>
        <w:t xml:space="preserve"> - E 1414 Fosfato di </w:t>
      </w:r>
      <w:proofErr w:type="spellStart"/>
      <w:r w:rsidRPr="00C70560">
        <w:rPr>
          <w:rFonts w:ascii="Century Gothic" w:hAnsi="Century Gothic"/>
          <w:sz w:val="16"/>
          <w:szCs w:val="16"/>
        </w:rPr>
        <w:t>diamido</w:t>
      </w:r>
      <w:proofErr w:type="spellEnd"/>
      <w:r w:rsidRPr="00C70560">
        <w:rPr>
          <w:rFonts w:ascii="Century Gothic" w:hAnsi="Century Gothic"/>
          <w:sz w:val="16"/>
          <w:szCs w:val="16"/>
        </w:rPr>
        <w:t xml:space="preserve"> acetilato - E 1420 Amido acetilato - E 1422 </w:t>
      </w:r>
      <w:proofErr w:type="spellStart"/>
      <w:r w:rsidRPr="00C70560">
        <w:rPr>
          <w:rFonts w:ascii="Century Gothic" w:hAnsi="Century Gothic"/>
          <w:sz w:val="16"/>
          <w:szCs w:val="16"/>
        </w:rPr>
        <w:t>Adipato</w:t>
      </w:r>
      <w:proofErr w:type="spellEnd"/>
      <w:r w:rsidRPr="00C70560">
        <w:rPr>
          <w:rFonts w:ascii="Century Gothic" w:hAnsi="Century Gothic"/>
          <w:sz w:val="16"/>
          <w:szCs w:val="16"/>
        </w:rPr>
        <w:t xml:space="preserve"> di </w:t>
      </w:r>
      <w:proofErr w:type="spellStart"/>
      <w:r w:rsidRPr="00C70560">
        <w:rPr>
          <w:rFonts w:ascii="Century Gothic" w:hAnsi="Century Gothic"/>
          <w:sz w:val="16"/>
          <w:szCs w:val="16"/>
        </w:rPr>
        <w:t>diamido</w:t>
      </w:r>
      <w:proofErr w:type="spellEnd"/>
      <w:r w:rsidRPr="00C70560">
        <w:rPr>
          <w:rFonts w:ascii="Century Gothic" w:hAnsi="Century Gothic"/>
          <w:sz w:val="16"/>
          <w:szCs w:val="16"/>
        </w:rPr>
        <w:t xml:space="preserve"> acetilato - E 1440 Amido </w:t>
      </w:r>
      <w:proofErr w:type="spellStart"/>
      <w:r w:rsidRPr="00C70560">
        <w:rPr>
          <w:rFonts w:ascii="Century Gothic" w:hAnsi="Century Gothic"/>
          <w:sz w:val="16"/>
          <w:szCs w:val="16"/>
        </w:rPr>
        <w:t>idrossipropilato</w:t>
      </w:r>
      <w:proofErr w:type="spellEnd"/>
      <w:r w:rsidRPr="00C70560">
        <w:rPr>
          <w:rFonts w:ascii="Century Gothic" w:hAnsi="Century Gothic"/>
          <w:sz w:val="16"/>
          <w:szCs w:val="16"/>
        </w:rPr>
        <w:t xml:space="preserve"> - E 1442 Fosfato di </w:t>
      </w:r>
      <w:proofErr w:type="spellStart"/>
      <w:r w:rsidRPr="00C70560">
        <w:rPr>
          <w:rFonts w:ascii="Century Gothic" w:hAnsi="Century Gothic"/>
          <w:sz w:val="16"/>
          <w:szCs w:val="16"/>
        </w:rPr>
        <w:t>diamido</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idrossipropilato</w:t>
      </w:r>
      <w:proofErr w:type="spellEnd"/>
      <w:r w:rsidRPr="00C70560">
        <w:rPr>
          <w:rFonts w:ascii="Century Gothic" w:hAnsi="Century Gothic"/>
          <w:sz w:val="16"/>
          <w:szCs w:val="16"/>
        </w:rPr>
        <w:t xml:space="preserve"> - E 1450 </w:t>
      </w:r>
      <w:proofErr w:type="spellStart"/>
      <w:r w:rsidRPr="00C70560">
        <w:rPr>
          <w:rFonts w:ascii="Century Gothic" w:hAnsi="Century Gothic"/>
          <w:sz w:val="16"/>
          <w:szCs w:val="16"/>
        </w:rPr>
        <w:t>Ottenilsuccinato</w:t>
      </w:r>
      <w:proofErr w:type="spellEnd"/>
      <w:r w:rsidRPr="00C70560">
        <w:rPr>
          <w:rFonts w:ascii="Century Gothic" w:hAnsi="Century Gothic"/>
          <w:sz w:val="16"/>
          <w:szCs w:val="16"/>
        </w:rPr>
        <w:t xml:space="preserve"> di amido e sodio - E 1451 Amido acetilato ossidato - E 1452 </w:t>
      </w:r>
      <w:proofErr w:type="spellStart"/>
      <w:r w:rsidRPr="00C70560">
        <w:rPr>
          <w:rFonts w:ascii="Century Gothic" w:hAnsi="Century Gothic"/>
          <w:sz w:val="16"/>
          <w:szCs w:val="16"/>
        </w:rPr>
        <w:t>Ottenilsuccinato</w:t>
      </w:r>
      <w:proofErr w:type="spellEnd"/>
      <w:r w:rsidRPr="00C70560">
        <w:rPr>
          <w:rFonts w:ascii="Century Gothic" w:hAnsi="Century Gothic"/>
          <w:sz w:val="16"/>
          <w:szCs w:val="16"/>
        </w:rPr>
        <w:t xml:space="preserve"> di amido e alluminio - E 1505 Citrato di </w:t>
      </w:r>
      <w:proofErr w:type="spellStart"/>
      <w:r w:rsidRPr="00C70560">
        <w:rPr>
          <w:rFonts w:ascii="Century Gothic" w:hAnsi="Century Gothic"/>
          <w:sz w:val="16"/>
          <w:szCs w:val="16"/>
        </w:rPr>
        <w:t>trietile</w:t>
      </w:r>
      <w:proofErr w:type="spellEnd"/>
      <w:r w:rsidRPr="00C70560">
        <w:rPr>
          <w:rFonts w:ascii="Century Gothic" w:hAnsi="Century Gothic"/>
          <w:sz w:val="16"/>
          <w:szCs w:val="16"/>
        </w:rPr>
        <w:t xml:space="preserve"> - E 1517 </w:t>
      </w:r>
      <w:proofErr w:type="spellStart"/>
      <w:r w:rsidRPr="00C70560">
        <w:rPr>
          <w:rFonts w:ascii="Century Gothic" w:hAnsi="Century Gothic"/>
          <w:sz w:val="16"/>
          <w:szCs w:val="16"/>
        </w:rPr>
        <w:t>Diacetato</w:t>
      </w:r>
      <w:proofErr w:type="spellEnd"/>
      <w:r w:rsidRPr="00C70560">
        <w:rPr>
          <w:rFonts w:ascii="Century Gothic" w:hAnsi="Century Gothic"/>
          <w:sz w:val="16"/>
          <w:szCs w:val="16"/>
        </w:rPr>
        <w:t xml:space="preserve"> di glicerile (</w:t>
      </w:r>
      <w:proofErr w:type="spellStart"/>
      <w:r w:rsidRPr="00C70560">
        <w:rPr>
          <w:rFonts w:ascii="Century Gothic" w:hAnsi="Century Gothic"/>
          <w:sz w:val="16"/>
          <w:szCs w:val="16"/>
        </w:rPr>
        <w:t>diacetina</w:t>
      </w:r>
      <w:proofErr w:type="spellEnd"/>
      <w:r w:rsidRPr="00C70560">
        <w:rPr>
          <w:rFonts w:ascii="Century Gothic" w:hAnsi="Century Gothic"/>
          <w:sz w:val="16"/>
          <w:szCs w:val="16"/>
        </w:rPr>
        <w:t xml:space="preserve">) - E 1518 </w:t>
      </w:r>
      <w:proofErr w:type="spellStart"/>
      <w:r w:rsidRPr="00C70560">
        <w:rPr>
          <w:rFonts w:ascii="Century Gothic" w:hAnsi="Century Gothic"/>
          <w:sz w:val="16"/>
          <w:szCs w:val="16"/>
        </w:rPr>
        <w:t>Triacetato</w:t>
      </w:r>
      <w:proofErr w:type="spellEnd"/>
      <w:r w:rsidRPr="00C70560">
        <w:rPr>
          <w:rFonts w:ascii="Century Gothic" w:hAnsi="Century Gothic"/>
          <w:sz w:val="16"/>
          <w:szCs w:val="16"/>
        </w:rPr>
        <w:t xml:space="preserve"> di glicerile (</w:t>
      </w:r>
      <w:proofErr w:type="spellStart"/>
      <w:r w:rsidRPr="00C70560">
        <w:rPr>
          <w:rFonts w:ascii="Century Gothic" w:hAnsi="Century Gothic"/>
          <w:sz w:val="16"/>
          <w:szCs w:val="16"/>
        </w:rPr>
        <w:t>triacetina</w:t>
      </w:r>
      <w:proofErr w:type="spellEnd"/>
      <w:r w:rsidRPr="00C70560">
        <w:rPr>
          <w:rFonts w:ascii="Century Gothic" w:hAnsi="Century Gothic"/>
          <w:sz w:val="16"/>
          <w:szCs w:val="16"/>
        </w:rPr>
        <w:t>) - E 1519 Alcol benzilico - E 1520 1,2-Propandiolo (</w:t>
      </w:r>
      <w:proofErr w:type="spellStart"/>
      <w:r w:rsidRPr="00C70560">
        <w:rPr>
          <w:rFonts w:ascii="Century Gothic" w:hAnsi="Century Gothic"/>
          <w:sz w:val="16"/>
          <w:szCs w:val="16"/>
        </w:rPr>
        <w:t>propilenglicole</w:t>
      </w:r>
      <w:proofErr w:type="spellEnd"/>
      <w:r w:rsidRPr="00C70560">
        <w:rPr>
          <w:rFonts w:ascii="Century Gothic" w:hAnsi="Century Gothic"/>
          <w:sz w:val="16"/>
          <w:szCs w:val="16"/>
        </w:rPr>
        <w:t xml:space="preserve">) - E 1521 </w:t>
      </w:r>
      <w:proofErr w:type="spellStart"/>
      <w:r w:rsidRPr="00C70560">
        <w:rPr>
          <w:rFonts w:ascii="Century Gothic" w:hAnsi="Century Gothic"/>
          <w:sz w:val="16"/>
          <w:szCs w:val="16"/>
        </w:rPr>
        <w:t>Polietilenglicole</w:t>
      </w:r>
      <w:proofErr w:type="spellEnd"/>
      <w:r w:rsidRPr="00C70560">
        <w:rPr>
          <w:rFonts w:ascii="Century Gothic" w:hAnsi="Century Gothic"/>
          <w:sz w:val="16"/>
          <w:szCs w:val="16"/>
        </w:rPr>
        <w:t>.</w:t>
      </w:r>
    </w:p>
    <w:p w:rsidR="0022493C" w:rsidRDefault="0022493C">
      <w:pPr>
        <w:rPr>
          <w:rFonts w:ascii="Century Gothic" w:hAnsi="Century Gothic"/>
          <w:sz w:val="16"/>
          <w:szCs w:val="16"/>
        </w:rPr>
      </w:pPr>
      <w:r>
        <w:rPr>
          <w:rFonts w:ascii="Century Gothic" w:hAnsi="Century Gothic"/>
          <w:sz w:val="16"/>
          <w:szCs w:val="16"/>
        </w:rPr>
        <w:br w:type="page"/>
      </w:r>
    </w:p>
    <w:p w:rsidR="00AB570A" w:rsidRPr="0022493C" w:rsidRDefault="00AB570A" w:rsidP="00AB570A">
      <w:pPr>
        <w:spacing w:line="266" w:lineRule="atLeast"/>
        <w:jc w:val="both"/>
        <w:rPr>
          <w:rFonts w:ascii="Century Gothic" w:hAnsi="Century Gothic"/>
          <w:b/>
          <w:sz w:val="16"/>
          <w:szCs w:val="16"/>
        </w:rPr>
      </w:pPr>
      <w:r w:rsidRPr="0022493C">
        <w:rPr>
          <w:rFonts w:ascii="Century Gothic" w:hAnsi="Century Gothic"/>
          <w:b/>
          <w:sz w:val="16"/>
          <w:szCs w:val="16"/>
        </w:rPr>
        <w:lastRenderedPageBreak/>
        <w:t>10.12.2 AROMI</w:t>
      </w: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In generale per «aromi» s'intendono i prodotti non destinati ad essere consumati nella loro forma originale, che sono presenti o aggiunti agli alimenti al fine di conferire o modificare il loro aroma e/o sapore.</w:t>
      </w:r>
    </w:p>
    <w:p w:rsidR="00AB570A" w:rsidRPr="00AB570A" w:rsidRDefault="00AB570A" w:rsidP="00AB570A">
      <w:pPr>
        <w:spacing w:line="266" w:lineRule="atLeast"/>
        <w:jc w:val="both"/>
        <w:rPr>
          <w:rFonts w:ascii="Century Gothic" w:hAnsi="Century Gothic"/>
          <w:sz w:val="16"/>
          <w:szCs w:val="16"/>
        </w:rPr>
      </w:pPr>
      <w:r w:rsidRPr="00AB570A">
        <w:rPr>
          <w:rFonts w:ascii="Century Gothic" w:hAnsi="Century Gothic"/>
          <w:sz w:val="16"/>
          <w:szCs w:val="16"/>
        </w:rPr>
        <w:t>Non sono considerati aromi le sostanze aventi esclusivamente un sapore dolce, aspro o salato (limone, latte, oli vari), gli alimenti crudi (nel caso dello speck pertanto non è necessario indicare in etichetta il trattamento di affumicatura) e le miscele di tè o di tisane nella loro forma originale se non sono stati utilizzati come ingredienti alimentari.</w:t>
      </w:r>
    </w:p>
    <w:p w:rsidR="00AB570A" w:rsidRPr="00AB570A" w:rsidRDefault="00AB570A" w:rsidP="00AB570A">
      <w:pPr>
        <w:pStyle w:val="Default"/>
        <w:jc w:val="both"/>
        <w:rPr>
          <w:rFonts w:ascii="Century Gothic" w:hAnsi="Century Gothic" w:cs="Times New Roman"/>
          <w:color w:val="auto"/>
          <w:sz w:val="16"/>
          <w:szCs w:val="16"/>
        </w:rPr>
      </w:pP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Nel caso di aggiunta di aromi di cui ai successivi numeri 3 e 4 si può usare in alternativa la parola «aromi» o una delle seguenti dizioni: «aromi naturali» o «sostanza aromatizzante naturale».</w:t>
      </w: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Nel caso di aggiunta di aromi artificiali di cui al successivo numero 5 si può usare in alternativa la parola «aromi» o la dizione «aromi artificiali».</w:t>
      </w: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Nel caso di aromi di cui al successivo numero 6 si deve usare la parola «caramello».</w:t>
      </w: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Nel caso di aggiunta di aromi di cui al successivo numero 7 si deve usare la dizione «aromatizzante di affumicatura».</w:t>
      </w:r>
    </w:p>
    <w:p w:rsidR="00AB570A" w:rsidRPr="00AB570A" w:rsidRDefault="00AB570A" w:rsidP="00AB570A">
      <w:pPr>
        <w:pStyle w:val="Default"/>
        <w:jc w:val="both"/>
        <w:rPr>
          <w:rFonts w:ascii="Century Gothic" w:hAnsi="Century Gothic" w:cs="Times New Roman"/>
          <w:color w:val="auto"/>
          <w:sz w:val="16"/>
          <w:szCs w:val="16"/>
        </w:rPr>
      </w:pP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Per «sostanza aromatizzante» s’intende una sostanza chimica ben definita con proprietà aromatizzanti. Può essere di origine naturale o artificiale.</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«Procedimenti tradizionali di preparazione degli alimenti». Sono quelli riportati di seguito ed è evidente che non prevedono nessun trattamento di sintesi chimica.</w:t>
      </w:r>
    </w:p>
    <w:p w:rsidR="00AB570A" w:rsidRPr="00AB570A" w:rsidRDefault="00AB570A" w:rsidP="00AB570A">
      <w:pPr>
        <w:pStyle w:val="Default"/>
        <w:ind w:left="360"/>
        <w:jc w:val="both"/>
        <w:rPr>
          <w:rFonts w:ascii="Century Gothic" w:hAnsi="Century Gothic" w:cs="Times New Roman"/>
          <w:i/>
          <w:color w:val="auto"/>
          <w:sz w:val="16"/>
          <w:szCs w:val="16"/>
        </w:rPr>
      </w:pPr>
      <w:r w:rsidRPr="00AB570A">
        <w:rPr>
          <w:rFonts w:ascii="Century Gothic" w:hAnsi="Century Gothic" w:cs="Times New Roman"/>
          <w:i/>
          <w:color w:val="auto"/>
          <w:sz w:val="16"/>
          <w:szCs w:val="16"/>
        </w:rPr>
        <w:t xml:space="preserve">Tritatura. Riscaldamento, cottura, cottura al forno, </w:t>
      </w:r>
      <w:proofErr w:type="spellStart"/>
      <w:r w:rsidRPr="00AB570A">
        <w:rPr>
          <w:rFonts w:ascii="Century Gothic" w:hAnsi="Century Gothic" w:cs="Times New Roman"/>
          <w:i/>
          <w:color w:val="auto"/>
          <w:sz w:val="16"/>
          <w:szCs w:val="16"/>
        </w:rPr>
        <w:t>friggitura</w:t>
      </w:r>
      <w:proofErr w:type="spellEnd"/>
      <w:r w:rsidRPr="00AB570A">
        <w:rPr>
          <w:rFonts w:ascii="Century Gothic" w:hAnsi="Century Gothic" w:cs="Times New Roman"/>
          <w:i/>
          <w:color w:val="auto"/>
          <w:sz w:val="16"/>
          <w:szCs w:val="16"/>
        </w:rPr>
        <w:t xml:space="preserve"> (fino a </w:t>
      </w:r>
      <w:smartTag w:uri="urn:schemas-microsoft-com:office:smarttags" w:element="metricconverter">
        <w:smartTagPr>
          <w:attr w:name="ProductID" w:val="240 °C"/>
        </w:smartTagPr>
        <w:r w:rsidRPr="00AB570A">
          <w:rPr>
            <w:rFonts w:ascii="Century Gothic" w:hAnsi="Century Gothic" w:cs="Times New Roman"/>
            <w:i/>
            <w:color w:val="auto"/>
            <w:sz w:val="16"/>
            <w:szCs w:val="16"/>
          </w:rPr>
          <w:t>240 °C</w:t>
        </w:r>
      </w:smartTag>
      <w:r w:rsidRPr="00AB570A">
        <w:rPr>
          <w:rFonts w:ascii="Century Gothic" w:hAnsi="Century Gothic" w:cs="Times New Roman"/>
          <w:i/>
          <w:color w:val="auto"/>
          <w:sz w:val="16"/>
          <w:szCs w:val="16"/>
        </w:rPr>
        <w:t xml:space="preserve"> alla pressione dell’atmosfera) e cottura a pressione (fino a </w:t>
      </w:r>
      <w:smartTag w:uri="urn:schemas-microsoft-com:office:smarttags" w:element="metricconverter">
        <w:smartTagPr>
          <w:attr w:name="ProductID" w:val="120 °C"/>
        </w:smartTagPr>
        <w:r w:rsidRPr="00AB570A">
          <w:rPr>
            <w:rFonts w:ascii="Century Gothic" w:hAnsi="Century Gothic" w:cs="Times New Roman"/>
            <w:i/>
            <w:color w:val="auto"/>
            <w:sz w:val="16"/>
            <w:szCs w:val="16"/>
          </w:rPr>
          <w:t>120 °C</w:t>
        </w:r>
      </w:smartTag>
      <w:r w:rsidRPr="00AB570A">
        <w:rPr>
          <w:rFonts w:ascii="Century Gothic" w:hAnsi="Century Gothic" w:cs="Times New Roman"/>
          <w:i/>
          <w:color w:val="auto"/>
          <w:sz w:val="16"/>
          <w:szCs w:val="16"/>
        </w:rPr>
        <w:t>). Sezionamento. Essiccazione. Evaporazione. Fermentazione. Macinazione. Infusione. Processi microbiologici. Pelatura. Pressatura. Tostatura/grigliatura. Immersione. Rivestimento. Raffreddamento. Distillazione/rettificazione. Emulsione. Estrazione, inclusa l’estrazione di solventi. Filtraggio. Macerazione. Miscelatura. Percolazione. Refrigerazione/congelamento. Spremitura.</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Per «sostanza aromatizzante naturale» s’intende una sostanza aromatizzante ottenuta mediante appropriati procedimenti fisici, enzimatici o microbiologici partendo da un materiale di origine vegetale, animale o microbiologica, che si trova allo stato grezzo o che è stato trasformato per il consumo umano mediante uno o più procedimenti tradizionali (vedi n°2) di preparazione degli alimenti. Le sostanze aromatizzanti naturali corrispondono a sostanze normalmente presenti e identificate in natura.</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Per «preparazione aromatica» s’intende un prodotto, diverso dalle sostanze aromatizzanti (vedi n°1), ottenuto da alimenti mediante appropriati procedimenti fisici, enzimatici o microbiologici, che si trovano allo stato grezzo del materiale o che sono stati trasformati per il consumo umano mediante uno o più procedimenti tradizionali di preparazione degli alimenti di cui al numero 2.</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Per «sostanza aromatizzante artificiale» si intende quella prodotta per sintesi chimica e che pertanto non appartiene alla categoria degli aromatizzanti naturali di cui ai punti 3 e 4, ma bensì a quella degli aromi artificiali.</w:t>
      </w:r>
    </w:p>
    <w:p w:rsidR="00AB570A" w:rsidRPr="00AB570A" w:rsidRDefault="00AB570A" w:rsidP="00AB570A">
      <w:pPr>
        <w:pStyle w:val="Default"/>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 xml:space="preserve">Ne consegue che sono considerati aromi artificiali pure quelli prodotti per sintesi chimica anche se la molecola è presente in natura (aromi </w:t>
      </w:r>
      <w:proofErr w:type="spellStart"/>
      <w:r w:rsidRPr="00AB570A">
        <w:rPr>
          <w:rFonts w:ascii="Century Gothic" w:hAnsi="Century Gothic" w:cs="Times New Roman"/>
          <w:color w:val="auto"/>
          <w:sz w:val="16"/>
          <w:szCs w:val="16"/>
        </w:rPr>
        <w:t>natural</w:t>
      </w:r>
      <w:proofErr w:type="spellEnd"/>
      <w:r w:rsidRPr="00AB570A">
        <w:rPr>
          <w:rFonts w:ascii="Century Gothic" w:hAnsi="Century Gothic" w:cs="Times New Roman"/>
          <w:color w:val="auto"/>
          <w:sz w:val="16"/>
          <w:szCs w:val="16"/>
        </w:rPr>
        <w:t xml:space="preserve"> identici).</w:t>
      </w:r>
    </w:p>
    <w:p w:rsidR="00AB570A" w:rsidRPr="00AB570A" w:rsidRDefault="00AB570A" w:rsidP="00AB570A">
      <w:pPr>
        <w:pStyle w:val="Default"/>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 xml:space="preserve">Gli aromatizzanti artificiali consentiti che hanno una molecola non esistente in natura sono i seguenti: </w:t>
      </w:r>
      <w:proofErr w:type="spellStart"/>
      <w:r w:rsidRPr="00AB570A">
        <w:rPr>
          <w:rFonts w:ascii="Century Gothic" w:hAnsi="Century Gothic" w:cs="Times New Roman"/>
          <w:color w:val="auto"/>
          <w:sz w:val="16"/>
          <w:szCs w:val="16"/>
        </w:rPr>
        <w:t>etilbetanaftolo</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allilecicloesanpropionato</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metil</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etincarbonato</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etil</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metilfenilglicidato</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etilvanilina</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ossicitronellale</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metiliononi</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naftilmetilchetone</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propenilguaetolo</w:t>
      </w:r>
      <w:proofErr w:type="spellEnd"/>
      <w:r w:rsidRPr="00AB570A">
        <w:rPr>
          <w:rFonts w:ascii="Century Gothic" w:hAnsi="Century Gothic" w:cs="Times New Roman"/>
          <w:color w:val="auto"/>
          <w:sz w:val="16"/>
          <w:szCs w:val="16"/>
        </w:rPr>
        <w:t xml:space="preserve"> (</w:t>
      </w:r>
      <w:proofErr w:type="spellStart"/>
      <w:r w:rsidRPr="00AB570A">
        <w:rPr>
          <w:rFonts w:ascii="Century Gothic" w:hAnsi="Century Gothic" w:cs="Times New Roman"/>
          <w:color w:val="auto"/>
          <w:sz w:val="16"/>
          <w:szCs w:val="16"/>
        </w:rPr>
        <w:t>ossimetilanetolo</w:t>
      </w:r>
      <w:proofErr w:type="spellEnd"/>
      <w:r w:rsidRPr="00AB570A">
        <w:rPr>
          <w:rFonts w:ascii="Century Gothic" w:hAnsi="Century Gothic" w:cs="Times New Roman"/>
          <w:color w:val="auto"/>
          <w:sz w:val="16"/>
          <w:szCs w:val="16"/>
        </w:rPr>
        <w:t>).</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 xml:space="preserve">Per «aroma ottenuto per trattamento termico», come ad esempio il caramello, si intende un prodotto ottenuto previo trattamento termico da una miscela di ingredienti che non hanno necessariamente di per sé proprietà aromatizzanti, di cui almeno uno contiene azoto (amino) e un altro è uno zucchero riduttore. Gli ingredienti utilizzati per la </w:t>
      </w:r>
      <w:r w:rsidRPr="00AB570A">
        <w:rPr>
          <w:rFonts w:ascii="Century Gothic" w:hAnsi="Century Gothic" w:cs="Times New Roman"/>
          <w:color w:val="auto"/>
          <w:sz w:val="16"/>
          <w:szCs w:val="16"/>
        </w:rPr>
        <w:lastRenderedPageBreak/>
        <w:t xml:space="preserve">produzione di aromi ottenuti per trattamento termico possono essere alimenti o materiali di base diversi dagli alimenti; </w:t>
      </w: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 xml:space="preserve">Per «aromatizzante di affumicatura» s’intende un prodotto ottenuto mediante il frazionamento e la purificazione di un fumo condensato che produca condensati di fumo primari, frazioni di catrame primarie e/o aromatizzanti di affumicatura derivati. </w:t>
      </w:r>
    </w:p>
    <w:p w:rsidR="00AB570A" w:rsidRPr="00AB570A" w:rsidRDefault="00AB570A" w:rsidP="00AB570A">
      <w:pPr>
        <w:spacing w:line="266" w:lineRule="atLeast"/>
        <w:ind w:left="360"/>
        <w:jc w:val="both"/>
        <w:rPr>
          <w:rFonts w:ascii="Century Gothic" w:hAnsi="Century Gothic"/>
          <w:sz w:val="16"/>
          <w:szCs w:val="16"/>
        </w:rPr>
      </w:pPr>
      <w:r w:rsidRPr="00AB570A">
        <w:rPr>
          <w:rFonts w:ascii="Century Gothic" w:hAnsi="Century Gothic"/>
          <w:sz w:val="16"/>
          <w:szCs w:val="16"/>
        </w:rPr>
        <w:t>Nel caso di aromi di fumo ci sono in realtà le seguenti due possibilità di espressione in etichetta, che interessano anche problematiche di natura tecnologica e salutistica. Se si impiega fumo diretto (fumo fresco) in etichetta è necessario riportare la dizione già nota «aromatizzante di affumicatura». Se invece viene impiegato fumo frazionato (condensato e purificato) allora è necessario specificare il trattamento con diciture del tipo «aroma di fumo purificato». È questa una questione fondamentale per la garanzia salutistica del prodotto perché l’aroma di fumo purificato non contiene significativi quantità di benzopirene, rispetto all’aroma di fumo tal quale non purificato.</w:t>
      </w:r>
    </w:p>
    <w:p w:rsidR="00AB570A" w:rsidRPr="00AB570A" w:rsidRDefault="00AB570A" w:rsidP="00AB570A">
      <w:pPr>
        <w:pStyle w:val="Default"/>
        <w:ind w:left="360"/>
        <w:jc w:val="both"/>
        <w:rPr>
          <w:rFonts w:ascii="Century Gothic" w:hAnsi="Century Gothic" w:cs="Times New Roman"/>
          <w:color w:val="auto"/>
          <w:sz w:val="16"/>
          <w:szCs w:val="16"/>
        </w:rPr>
      </w:pPr>
    </w:p>
    <w:p w:rsidR="00AB570A" w:rsidRPr="00AB570A" w:rsidRDefault="00AB570A" w:rsidP="00AB570A">
      <w:pPr>
        <w:pStyle w:val="Default"/>
        <w:numPr>
          <w:ilvl w:val="0"/>
          <w:numId w:val="47"/>
        </w:numPr>
        <w:tabs>
          <w:tab w:val="clear" w:pos="720"/>
        </w:tabs>
        <w:ind w:left="360"/>
        <w:jc w:val="both"/>
        <w:rPr>
          <w:rFonts w:ascii="Century Gothic" w:hAnsi="Century Gothic" w:cs="Times New Roman"/>
          <w:color w:val="auto"/>
          <w:sz w:val="16"/>
          <w:szCs w:val="16"/>
        </w:rPr>
      </w:pPr>
      <w:r w:rsidRPr="00AB570A">
        <w:rPr>
          <w:rFonts w:ascii="Century Gothic" w:hAnsi="Century Gothic" w:cs="Times New Roman"/>
          <w:color w:val="auto"/>
          <w:sz w:val="16"/>
          <w:szCs w:val="16"/>
        </w:rPr>
        <w:t>Per «precursore di aroma» s’intende un prodotto che, di per sé, non ha necessariamente proprietà aromatizzanti, aggiunto intenzionalmente agli alimenti al solo fine di produrre un aroma mediante scomposizione o reazione con altri componenti durante la trasformazione degli alimenti. Può essere ottenuto da alimenti e/o da materiali di base diversi dagli alimenti.</w:t>
      </w:r>
    </w:p>
    <w:p w:rsidR="00AB570A" w:rsidRPr="00AB570A" w:rsidRDefault="00AB570A" w:rsidP="00AB570A">
      <w:pPr>
        <w:pStyle w:val="Default"/>
        <w:jc w:val="both"/>
        <w:rPr>
          <w:rFonts w:ascii="Century Gothic" w:hAnsi="Century Gothic" w:cs="Times New Roman"/>
          <w:color w:val="auto"/>
          <w:sz w:val="16"/>
          <w:szCs w:val="16"/>
        </w:rPr>
      </w:pPr>
    </w:p>
    <w:p w:rsidR="00AB570A" w:rsidRPr="00AB570A" w:rsidRDefault="00AB570A" w:rsidP="00AB570A">
      <w:pPr>
        <w:tabs>
          <w:tab w:val="left" w:pos="224"/>
          <w:tab w:val="left" w:pos="4815"/>
        </w:tabs>
        <w:spacing w:line="266" w:lineRule="atLeast"/>
        <w:jc w:val="both"/>
        <w:rPr>
          <w:rFonts w:ascii="Century Gothic" w:hAnsi="Century Gothic"/>
          <w:i/>
          <w:sz w:val="16"/>
          <w:szCs w:val="16"/>
        </w:rPr>
      </w:pPr>
      <w:r w:rsidRPr="00AB570A">
        <w:rPr>
          <w:rFonts w:ascii="Century Gothic" w:hAnsi="Century Gothic"/>
          <w:i/>
          <w:sz w:val="16"/>
          <w:szCs w:val="16"/>
        </w:rPr>
        <w:t>Il fumo derivato da qualsiasi combustione, anche quello impiegato per affumicare certe tipologie di alimenti, contiene, oltre all’anidride carbonica e il vapore acqueo, che rappresentano i prodotti finali di massima ossidazione, una miriade di composti tra i quali: composti aromatici che danno il tipico odore e sapore da fumo, composti che hanno funzioni conservanti e composti chiamati idrocarburi policiclici aromatici (IPA) che, purtroppo, hanno effetti cancerogeni. Questi composti possono essere eliminati in notevoli quantità tramite processi di purificazione o frazionamento del fumo, mantenendo in esso i composti che conferiscono il tipico aroma da fumo.</w:t>
      </w:r>
    </w:p>
    <w:p w:rsidR="00AB570A" w:rsidRPr="00AB570A" w:rsidRDefault="00AB570A" w:rsidP="00AB570A">
      <w:pPr>
        <w:spacing w:line="266" w:lineRule="atLeast"/>
        <w:jc w:val="both"/>
        <w:rPr>
          <w:rFonts w:ascii="Century Gothic" w:hAnsi="Century Gothic"/>
          <w:i/>
          <w:sz w:val="16"/>
          <w:szCs w:val="16"/>
        </w:rPr>
      </w:pPr>
      <w:proofErr w:type="spellStart"/>
      <w:r w:rsidRPr="00AB570A">
        <w:rPr>
          <w:rFonts w:ascii="Century Gothic" w:hAnsi="Century Gothic"/>
          <w:i/>
          <w:sz w:val="16"/>
          <w:szCs w:val="16"/>
        </w:rPr>
        <w:t>NB</w:t>
      </w:r>
      <w:proofErr w:type="spellEnd"/>
      <w:r w:rsidRPr="00AB570A">
        <w:rPr>
          <w:rFonts w:ascii="Century Gothic" w:hAnsi="Century Gothic"/>
          <w:i/>
          <w:sz w:val="16"/>
          <w:szCs w:val="16"/>
        </w:rPr>
        <w:t xml:space="preserve">. Anche un eccessivo utilizzo delle alte temperature nelle attività di cottura degli alimenti (fritti, barbecue, pizze) contribuisce alla formazione degli IPA dei quali il più pericoloso è il benzopirene. Esiste una normativa in questo settore per i prodotti alimentari in commercio. Il Reg. (CE) n. 1981/2006 riporta un elenco di inquinanti potenziali e degli alimenti dove possono essere presenti. Tra questi si ricordano i nitrati, alcune micotossine (aflatossine, </w:t>
      </w:r>
      <w:proofErr w:type="spellStart"/>
      <w:r w:rsidRPr="00AB570A">
        <w:rPr>
          <w:rFonts w:ascii="Century Gothic" w:hAnsi="Century Gothic"/>
          <w:i/>
          <w:sz w:val="16"/>
          <w:szCs w:val="16"/>
        </w:rPr>
        <w:t>ocratossina</w:t>
      </w:r>
      <w:proofErr w:type="spellEnd"/>
      <w:r w:rsidRPr="00AB570A">
        <w:rPr>
          <w:rFonts w:ascii="Century Gothic" w:hAnsi="Century Gothic"/>
          <w:i/>
          <w:sz w:val="16"/>
          <w:szCs w:val="16"/>
        </w:rPr>
        <w:t xml:space="preserve"> A, </w:t>
      </w:r>
      <w:proofErr w:type="spellStart"/>
      <w:r w:rsidRPr="00AB570A">
        <w:rPr>
          <w:rFonts w:ascii="Century Gothic" w:hAnsi="Century Gothic"/>
          <w:i/>
          <w:sz w:val="16"/>
          <w:szCs w:val="16"/>
        </w:rPr>
        <w:t>patulina</w:t>
      </w:r>
      <w:proofErr w:type="spellEnd"/>
      <w:r w:rsidRPr="00AB570A">
        <w:rPr>
          <w:rFonts w:ascii="Century Gothic" w:hAnsi="Century Gothic"/>
          <w:i/>
          <w:sz w:val="16"/>
          <w:szCs w:val="16"/>
        </w:rPr>
        <w:t xml:space="preserve">, </w:t>
      </w:r>
      <w:proofErr w:type="spellStart"/>
      <w:r w:rsidRPr="00AB570A">
        <w:rPr>
          <w:rFonts w:ascii="Century Gothic" w:hAnsi="Century Gothic"/>
          <w:i/>
          <w:sz w:val="16"/>
          <w:szCs w:val="16"/>
        </w:rPr>
        <w:t>deossinivalenolo</w:t>
      </w:r>
      <w:proofErr w:type="spellEnd"/>
      <w:r w:rsidRPr="00AB570A">
        <w:rPr>
          <w:rFonts w:ascii="Century Gothic" w:hAnsi="Century Gothic"/>
          <w:i/>
          <w:sz w:val="16"/>
          <w:szCs w:val="16"/>
        </w:rPr>
        <w:t xml:space="preserve">, </w:t>
      </w:r>
      <w:proofErr w:type="spellStart"/>
      <w:r w:rsidRPr="00AB570A">
        <w:rPr>
          <w:rFonts w:ascii="Century Gothic" w:hAnsi="Century Gothic"/>
          <w:i/>
          <w:sz w:val="16"/>
          <w:szCs w:val="16"/>
        </w:rPr>
        <w:t>zeralenone</w:t>
      </w:r>
      <w:proofErr w:type="spellEnd"/>
      <w:r w:rsidRPr="00AB570A">
        <w:rPr>
          <w:rFonts w:ascii="Century Gothic" w:hAnsi="Century Gothic"/>
          <w:i/>
          <w:sz w:val="16"/>
          <w:szCs w:val="16"/>
        </w:rPr>
        <w:t xml:space="preserve">, </w:t>
      </w:r>
      <w:proofErr w:type="spellStart"/>
      <w:r w:rsidRPr="00AB570A">
        <w:rPr>
          <w:rFonts w:ascii="Century Gothic" w:hAnsi="Century Gothic"/>
          <w:i/>
          <w:sz w:val="16"/>
          <w:szCs w:val="16"/>
        </w:rPr>
        <w:t>fumonisine</w:t>
      </w:r>
      <w:proofErr w:type="spellEnd"/>
      <w:r w:rsidRPr="00AB570A">
        <w:rPr>
          <w:rFonts w:ascii="Century Gothic" w:hAnsi="Century Gothic"/>
          <w:i/>
          <w:sz w:val="16"/>
          <w:szCs w:val="16"/>
        </w:rPr>
        <w:t xml:space="preserve">, tossine T-2 e HT-2), metalli pesanti (piombo, cadmio, mercurio, stagno), composti organici clorurati, </w:t>
      </w:r>
      <w:proofErr w:type="spellStart"/>
      <w:r w:rsidRPr="00AB570A">
        <w:rPr>
          <w:rFonts w:ascii="Century Gothic" w:hAnsi="Century Gothic"/>
          <w:i/>
          <w:sz w:val="16"/>
          <w:szCs w:val="16"/>
        </w:rPr>
        <w:t>benzo</w:t>
      </w:r>
      <w:proofErr w:type="spellEnd"/>
      <w:r w:rsidRPr="00AB570A">
        <w:rPr>
          <w:rFonts w:ascii="Century Gothic" w:hAnsi="Century Gothic"/>
          <w:i/>
          <w:sz w:val="16"/>
          <w:szCs w:val="16"/>
        </w:rPr>
        <w:t>(a) pirene, diossine e furani.</w:t>
      </w:r>
    </w:p>
    <w:p w:rsidR="00AB570A" w:rsidRPr="00AB570A" w:rsidRDefault="00AB570A" w:rsidP="00AB570A">
      <w:pPr>
        <w:spacing w:line="266" w:lineRule="atLeast"/>
        <w:jc w:val="both"/>
        <w:rPr>
          <w:rFonts w:ascii="Century Gothic" w:hAnsi="Century Gothic"/>
          <w:i/>
          <w:sz w:val="16"/>
          <w:szCs w:val="16"/>
        </w:rPr>
      </w:pPr>
    </w:p>
    <w:p w:rsidR="00AB570A" w:rsidRPr="00AB570A" w:rsidRDefault="00AB570A" w:rsidP="00AB570A">
      <w:pPr>
        <w:pStyle w:val="Default"/>
        <w:jc w:val="both"/>
        <w:rPr>
          <w:rFonts w:ascii="Century Gothic" w:hAnsi="Century Gothic" w:cs="Times New Roman"/>
          <w:color w:val="auto"/>
          <w:sz w:val="16"/>
          <w:szCs w:val="16"/>
        </w:rPr>
      </w:pPr>
      <w:r w:rsidRPr="00AB570A">
        <w:rPr>
          <w:rFonts w:ascii="Century Gothic" w:hAnsi="Century Gothic" w:cs="Times New Roman"/>
          <w:color w:val="auto"/>
          <w:sz w:val="16"/>
          <w:szCs w:val="16"/>
        </w:rPr>
        <w:t>Il Regolamento UE 1334/2008 che affronta il tema degli aromi riporta un lungo elenco (chiamato elenco comunitario) degli aromi e dei materiali di base di cui è autorizzato l’uso negli o sugli alimenti.</w:t>
      </w:r>
    </w:p>
    <w:p w:rsidR="0022493C" w:rsidRDefault="0022493C">
      <w:pPr>
        <w:rPr>
          <w:rFonts w:ascii="Century Gothic" w:hAnsi="Century Gothic"/>
          <w:sz w:val="16"/>
          <w:szCs w:val="16"/>
        </w:rPr>
      </w:pPr>
      <w:r>
        <w:rPr>
          <w:rFonts w:ascii="Century Gothic" w:hAnsi="Century Gothic"/>
          <w:sz w:val="16"/>
          <w:szCs w:val="16"/>
        </w:rPr>
        <w:br w:type="page"/>
      </w:r>
    </w:p>
    <w:p w:rsidR="00AB570A" w:rsidRPr="00AB570A" w:rsidRDefault="00AB570A" w:rsidP="00AB570A">
      <w:pPr>
        <w:spacing w:line="266" w:lineRule="atLeast"/>
        <w:jc w:val="both"/>
        <w:rPr>
          <w:rFonts w:ascii="Century Gothic" w:hAnsi="Century Gothic" w:cs="Verdana"/>
          <w:b/>
          <w:sz w:val="16"/>
          <w:szCs w:val="16"/>
        </w:rPr>
      </w:pPr>
      <w:r w:rsidRPr="00AB570A">
        <w:rPr>
          <w:rFonts w:ascii="Century Gothic" w:hAnsi="Century Gothic" w:cs="Verdana"/>
          <w:b/>
          <w:sz w:val="20"/>
          <w:szCs w:val="16"/>
        </w:rPr>
        <w:lastRenderedPageBreak/>
        <w:t xml:space="preserve">10.12.3 </w:t>
      </w:r>
      <w:r w:rsidRPr="00AB570A">
        <w:rPr>
          <w:rFonts w:ascii="Century Gothic" w:hAnsi="Century Gothic" w:cs="Verdana"/>
          <w:b/>
          <w:sz w:val="16"/>
          <w:szCs w:val="16"/>
        </w:rPr>
        <w:t>ENZIMI</w:t>
      </w:r>
    </w:p>
    <w:p w:rsidR="00AB570A" w:rsidRPr="00C70560" w:rsidRDefault="00AB570A" w:rsidP="00AB570A">
      <w:pPr>
        <w:autoSpaceDE w:val="0"/>
        <w:autoSpaceDN w:val="0"/>
        <w:adjustRightInd w:val="0"/>
        <w:spacing w:line="266" w:lineRule="atLeast"/>
        <w:jc w:val="both"/>
        <w:rPr>
          <w:rFonts w:ascii="Century Gothic" w:hAnsi="Century Gothic"/>
          <w:sz w:val="16"/>
          <w:szCs w:val="16"/>
        </w:rPr>
      </w:pPr>
      <w:r w:rsidRPr="00C70560">
        <w:rPr>
          <w:rFonts w:ascii="Century Gothic" w:hAnsi="Century Gothic"/>
          <w:sz w:val="16"/>
          <w:szCs w:val="16"/>
        </w:rPr>
        <w:t xml:space="preserve">Si può dire che in generale gli enzimi sono delle sostanze chimiche che accelerano tutte le tipologie di reazioni chimiche. Ogni reazione chimica o biochimica ha il suo specifico enzima che ne aumenta enormemente la sua velocità. Il corpo umano e gli alimenti sono ricchissimi di enzimi. Senza di loro tutto il </w:t>
      </w:r>
      <w:proofErr w:type="spellStart"/>
      <w:r w:rsidRPr="00C70560">
        <w:rPr>
          <w:rFonts w:ascii="Century Gothic" w:hAnsi="Century Gothic"/>
          <w:sz w:val="16"/>
          <w:szCs w:val="16"/>
        </w:rPr>
        <w:t>biochimismo</w:t>
      </w:r>
      <w:proofErr w:type="spellEnd"/>
      <w:r w:rsidRPr="00C70560">
        <w:rPr>
          <w:rFonts w:ascii="Century Gothic" w:hAnsi="Century Gothic"/>
          <w:sz w:val="16"/>
          <w:szCs w:val="16"/>
        </w:rPr>
        <w:t xml:space="preserve"> presente negli esseri viventi sarebbe talmente lento al punto che non esisterebbe vita sul nostro pianeta. Il loro impiego nel settore alimentare è regolamentato come se fossero degli additivi chimici, ma le regole, come nel caso degli aromi, sono diverse.</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Per «enzima alimentare» s'intende un prodotto ottenuto da vegetali, animali o microrganismi o prodotti derivati nonché un prodotto ottenuto mediante un processo di fermentazione mediato da microrganismi specifici. Possono essere impiegati in forma singola o come «preparato di enzima alimentare», come ad esempio il caglio (presame), costituito da uno o più enzimi alimentari in cui sono incorporate sostanze quali additivi alimentari e/o altri ingredienti alimentari per facilitarne la conservazione, la vendita, la standardizzazione, la diluizione o </w:t>
      </w:r>
      <w:smartTag w:uri="urn:schemas-microsoft-com:office:smarttags" w:element="PersonName">
        <w:smartTagPr>
          <w:attr w:name="ProductID" w:val="la dissoluzione. Una"/>
        </w:smartTagPr>
        <w:r w:rsidRPr="00C70560">
          <w:rPr>
            <w:rFonts w:ascii="Century Gothic" w:hAnsi="Century Gothic" w:cs="Verdana"/>
            <w:sz w:val="16"/>
            <w:szCs w:val="16"/>
          </w:rPr>
          <w:t>la dissoluzione. Una</w:t>
        </w:r>
      </w:smartTag>
      <w:r w:rsidRPr="00C70560">
        <w:rPr>
          <w:rFonts w:ascii="Century Gothic" w:hAnsi="Century Gothic" w:cs="Verdana"/>
          <w:sz w:val="16"/>
          <w:szCs w:val="16"/>
        </w:rPr>
        <w:t xml:space="preserve"> volta impiegati per la produzione di un tipico alimento possono non essere più presenti nello stesso alimento. Nel caso degli enzimi utilizzati nelle pratiche enologiche ad esempio (ureasi, </w:t>
      </w:r>
      <w:proofErr w:type="spellStart"/>
      <w:r w:rsidRPr="00C70560">
        <w:rPr>
          <w:rFonts w:ascii="Century Gothic" w:hAnsi="Century Gothic" w:cs="Verdana"/>
          <w:sz w:val="16"/>
          <w:szCs w:val="16"/>
        </w:rPr>
        <w:t>beta-glucanasi</w:t>
      </w:r>
      <w:proofErr w:type="spellEnd"/>
      <w:r w:rsidRPr="00C70560">
        <w:rPr>
          <w:rFonts w:ascii="Century Gothic" w:hAnsi="Century Gothic" w:cs="Verdana"/>
          <w:sz w:val="16"/>
          <w:szCs w:val="16"/>
        </w:rPr>
        <w:t xml:space="preserve">, lisozima, enzimi proteolitici ecc.) gli enzimi vengono allontanati dal prodotto finito e pertanto non devono essere indicati in etichetta. Lo stesso dicasi nel caso di impiego di enzimi del tipo </w:t>
      </w:r>
      <w:proofErr w:type="spellStart"/>
      <w:r w:rsidRPr="00C70560">
        <w:rPr>
          <w:rFonts w:ascii="Century Gothic" w:hAnsi="Century Gothic" w:cs="Verdana"/>
          <w:sz w:val="16"/>
          <w:szCs w:val="16"/>
        </w:rPr>
        <w:t>pectinolitici</w:t>
      </w:r>
      <w:proofErr w:type="spellEnd"/>
      <w:r w:rsidRPr="00C70560">
        <w:rPr>
          <w:rFonts w:ascii="Century Gothic" w:hAnsi="Century Gothic" w:cs="Verdana"/>
          <w:sz w:val="16"/>
          <w:szCs w:val="16"/>
        </w:rPr>
        <w:t xml:space="preserve">, proteolitici, </w:t>
      </w:r>
      <w:proofErr w:type="spellStart"/>
      <w:r w:rsidRPr="00C70560">
        <w:rPr>
          <w:rFonts w:ascii="Century Gothic" w:hAnsi="Century Gothic" w:cs="Verdana"/>
          <w:sz w:val="16"/>
          <w:szCs w:val="16"/>
        </w:rPr>
        <w:t>amilolitici</w:t>
      </w:r>
      <w:proofErr w:type="spellEnd"/>
      <w:r w:rsidRPr="00C70560">
        <w:rPr>
          <w:rFonts w:ascii="Century Gothic" w:hAnsi="Century Gothic" w:cs="Verdana"/>
          <w:sz w:val="16"/>
          <w:szCs w:val="16"/>
        </w:rPr>
        <w:t xml:space="preserve"> nella produzione dei succhi di frutta. Nel caso invece dell’impiego del lisozima (E1105) nella produzione del formaggio, esso deve essere indicato come additivo perché una certa quantità rimane nel prodotto. Lo stesso dicasi nel caso di impiego dell’invertasi (E1103) nella produzione dello zucchero invertito partendo da saccarosio o da zucchero di uva.</w:t>
      </w:r>
    </w:p>
    <w:p w:rsidR="00AB570A" w:rsidRPr="008148BD" w:rsidRDefault="00AB570A" w:rsidP="00AB570A">
      <w:pPr>
        <w:autoSpaceDE w:val="0"/>
        <w:autoSpaceDN w:val="0"/>
        <w:adjustRightInd w:val="0"/>
        <w:spacing w:line="266" w:lineRule="atLeast"/>
        <w:jc w:val="both"/>
        <w:rPr>
          <w:rFonts w:ascii="Century Gothic" w:hAnsi="Century Gothic" w:cs="Verdana"/>
          <w:sz w:val="16"/>
          <w:szCs w:val="16"/>
        </w:rPr>
      </w:pPr>
    </w:p>
    <w:p w:rsidR="00AB570A" w:rsidRDefault="00AB570A" w:rsidP="00AB570A">
      <w:pPr>
        <w:autoSpaceDE w:val="0"/>
        <w:autoSpaceDN w:val="0"/>
        <w:adjustRightInd w:val="0"/>
        <w:spacing w:line="266" w:lineRule="atLeast"/>
        <w:jc w:val="both"/>
        <w:rPr>
          <w:rFonts w:ascii="Century Gothic" w:hAnsi="Century Gothic" w:cs="Verdana"/>
          <w:i/>
          <w:sz w:val="16"/>
          <w:szCs w:val="16"/>
        </w:rPr>
      </w:pPr>
      <w:r w:rsidRPr="008148BD">
        <w:rPr>
          <w:rFonts w:ascii="Century Gothic" w:hAnsi="Century Gothic" w:cs="Verdana"/>
          <w:i/>
          <w:sz w:val="16"/>
          <w:szCs w:val="16"/>
        </w:rPr>
        <w:t>In etichetta, l’eventuale presenza di uno o più enzimi aggiunti deve essere indicata nell’elenco degli ingredienti del prodotto o della bevanda alimentare.</w:t>
      </w:r>
    </w:p>
    <w:p w:rsidR="00AB570A" w:rsidRPr="008148BD" w:rsidRDefault="00AB570A" w:rsidP="00AB570A">
      <w:pPr>
        <w:autoSpaceDE w:val="0"/>
        <w:autoSpaceDN w:val="0"/>
        <w:adjustRightInd w:val="0"/>
        <w:spacing w:line="266" w:lineRule="atLeast"/>
        <w:jc w:val="both"/>
        <w:rPr>
          <w:rFonts w:ascii="Century Gothic" w:hAnsi="Century Gothic" w:cs="Verdana"/>
          <w:sz w:val="16"/>
          <w:szCs w:val="16"/>
        </w:rPr>
      </w:pPr>
    </w:p>
    <w:p w:rsidR="00AB570A" w:rsidRPr="00C70560" w:rsidRDefault="00AB570A" w:rsidP="00AB570A">
      <w:pPr>
        <w:spacing w:line="266" w:lineRule="atLeast"/>
        <w:jc w:val="both"/>
        <w:rPr>
          <w:rFonts w:ascii="Century Gothic" w:hAnsi="Century Gothic"/>
          <w:b/>
          <w:sz w:val="20"/>
          <w:szCs w:val="20"/>
        </w:rPr>
      </w:pPr>
      <w:r w:rsidRPr="00AB570A">
        <w:rPr>
          <w:rFonts w:ascii="Century Gothic" w:hAnsi="Century Gothic"/>
          <w:b/>
          <w:sz w:val="20"/>
          <w:szCs w:val="20"/>
        </w:rPr>
        <w:t xml:space="preserve">10.13 </w:t>
      </w:r>
      <w:r w:rsidRPr="00C70560">
        <w:rPr>
          <w:rFonts w:ascii="Century Gothic" w:hAnsi="Century Gothic"/>
          <w:b/>
          <w:sz w:val="16"/>
          <w:szCs w:val="16"/>
        </w:rPr>
        <w:t xml:space="preserve">APPROFONDIMENTI IN TEMA </w:t>
      </w:r>
      <w:proofErr w:type="spellStart"/>
      <w:r w:rsidRPr="00C70560">
        <w:rPr>
          <w:rFonts w:ascii="Century Gothic" w:hAnsi="Century Gothic"/>
          <w:b/>
          <w:sz w:val="16"/>
          <w:szCs w:val="16"/>
        </w:rPr>
        <w:t>DI</w:t>
      </w:r>
      <w:proofErr w:type="spellEnd"/>
      <w:r w:rsidRPr="00C70560">
        <w:rPr>
          <w:rFonts w:ascii="Century Gothic" w:hAnsi="Century Gothic"/>
          <w:b/>
          <w:sz w:val="16"/>
          <w:szCs w:val="16"/>
        </w:rPr>
        <w:t xml:space="preserve">  MIG</w:t>
      </w:r>
      <w:r w:rsidR="0022493C">
        <w:rPr>
          <w:rFonts w:ascii="Century Gothic" w:hAnsi="Century Gothic"/>
          <w:b/>
          <w:sz w:val="16"/>
          <w:szCs w:val="16"/>
        </w:rPr>
        <w:t>L</w:t>
      </w:r>
      <w:r w:rsidRPr="00C70560">
        <w:rPr>
          <w:rFonts w:ascii="Century Gothic" w:hAnsi="Century Gothic"/>
          <w:b/>
          <w:sz w:val="16"/>
          <w:szCs w:val="16"/>
        </w:rPr>
        <w:t>IORATORI ALIMENTARI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Per </w:t>
      </w:r>
      <w:r>
        <w:rPr>
          <w:rFonts w:ascii="Century Gothic" w:hAnsi="Century Gothic"/>
          <w:sz w:val="16"/>
          <w:szCs w:val="16"/>
        </w:rPr>
        <w:t>m</w:t>
      </w:r>
      <w:r w:rsidRPr="00C70560">
        <w:rPr>
          <w:rFonts w:ascii="Century Gothic" w:hAnsi="Century Gothic"/>
          <w:sz w:val="16"/>
          <w:szCs w:val="16"/>
        </w:rPr>
        <w:t xml:space="preserve">eglio comprendere </w:t>
      </w:r>
      <w:r>
        <w:rPr>
          <w:rFonts w:ascii="Century Gothic" w:hAnsi="Century Gothic"/>
          <w:sz w:val="16"/>
          <w:szCs w:val="16"/>
        </w:rPr>
        <w:t>i</w:t>
      </w:r>
      <w:r w:rsidRPr="00C70560">
        <w:rPr>
          <w:rFonts w:ascii="Century Gothic" w:hAnsi="Century Gothic"/>
          <w:sz w:val="16"/>
          <w:szCs w:val="16"/>
        </w:rPr>
        <w:t xml:space="preserve"> miglioratori alimentari</w:t>
      </w:r>
      <w:r>
        <w:rPr>
          <w:rFonts w:ascii="Century Gothic" w:hAnsi="Century Gothic"/>
          <w:sz w:val="16"/>
          <w:szCs w:val="16"/>
        </w:rPr>
        <w:t xml:space="preserve"> (additivi chimici, aromi ed enzimi)</w:t>
      </w:r>
      <w:r w:rsidRPr="00C70560">
        <w:rPr>
          <w:rFonts w:ascii="Century Gothic" w:hAnsi="Century Gothic"/>
          <w:sz w:val="16"/>
          <w:szCs w:val="16"/>
        </w:rPr>
        <w:t>, visto che con loro, in forma consapevole o no, abbiamo a che fare ogni giorno, faremo qualche esempio allargando il nostro punto di osservazione anche su alcune sostanze chimiche presenti in natura che la moderna tecnologia sta impiegandole come additivi chimici.</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b/>
          <w:sz w:val="16"/>
          <w:szCs w:val="16"/>
        </w:rPr>
      </w:pPr>
      <w:r w:rsidRPr="00AB570A">
        <w:rPr>
          <w:rFonts w:ascii="Century Gothic" w:hAnsi="Century Gothic"/>
          <w:b/>
          <w:sz w:val="20"/>
          <w:szCs w:val="20"/>
        </w:rPr>
        <w:t>10.13.1</w:t>
      </w:r>
      <w:r w:rsidRPr="00C70560">
        <w:rPr>
          <w:rFonts w:ascii="Century Gothic" w:hAnsi="Century Gothic"/>
          <w:b/>
          <w:sz w:val="20"/>
          <w:szCs w:val="16"/>
        </w:rPr>
        <w:t xml:space="preserve"> </w:t>
      </w:r>
      <w:r w:rsidRPr="00C70560">
        <w:rPr>
          <w:rFonts w:ascii="Century Gothic" w:hAnsi="Century Gothic"/>
          <w:b/>
          <w:sz w:val="16"/>
          <w:szCs w:val="16"/>
        </w:rPr>
        <w:t>ADDITIVI CONSERVANTI ANTIMICROBICI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Gli additivi antimicrobici sono dei conservanti perché inibiscono l'attività di molti microrganismi che molto spesso sono la causa dell'alterazione degli alimenti.</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numPr>
          <w:ilvl w:val="0"/>
          <w:numId w:val="42"/>
        </w:numPr>
        <w:spacing w:line="266" w:lineRule="atLeast"/>
        <w:ind w:left="360"/>
        <w:jc w:val="both"/>
        <w:rPr>
          <w:rFonts w:ascii="Century Gothic" w:hAnsi="Century Gothic"/>
          <w:sz w:val="16"/>
          <w:szCs w:val="16"/>
        </w:rPr>
      </w:pPr>
      <w:r w:rsidRPr="00C70560">
        <w:rPr>
          <w:rFonts w:ascii="Century Gothic" w:hAnsi="Century Gothic"/>
          <w:i/>
          <w:sz w:val="16"/>
          <w:szCs w:val="16"/>
        </w:rPr>
        <w:t>Famiglia dell'acido sorbico</w:t>
      </w:r>
      <w:r w:rsidRPr="00C70560">
        <w:rPr>
          <w:rFonts w:ascii="Century Gothic" w:hAnsi="Century Gothic"/>
          <w:sz w:val="16"/>
          <w:szCs w:val="16"/>
        </w:rPr>
        <w:t xml:space="preserve"> (E200) e suoi sali (E202, E203)</w:t>
      </w:r>
    </w:p>
    <w:p w:rsidR="00AB570A" w:rsidRPr="00C70560" w:rsidRDefault="00AB570A" w:rsidP="00AB570A">
      <w:pPr>
        <w:spacing w:line="266" w:lineRule="atLeast"/>
        <w:ind w:left="360"/>
        <w:jc w:val="both"/>
        <w:rPr>
          <w:rFonts w:ascii="Century Gothic" w:hAnsi="Century Gothic"/>
          <w:sz w:val="16"/>
          <w:szCs w:val="16"/>
        </w:rPr>
      </w:pPr>
      <w:r w:rsidRPr="00C70560">
        <w:rPr>
          <w:rFonts w:ascii="Century Gothic" w:hAnsi="Century Gothic"/>
          <w:sz w:val="16"/>
          <w:szCs w:val="16"/>
        </w:rPr>
        <w:t xml:space="preserve">È un additivo assai diffuso nel settore alimentare per la sua eccezionale azione antimuffa e per la sua innocuità sull'uomo. Per questo è consentito anche in dosi massime elevate. È </w:t>
      </w:r>
      <w:r w:rsidRPr="00C70560">
        <w:rPr>
          <w:rFonts w:ascii="Century Gothic" w:hAnsi="Century Gothic"/>
          <w:sz w:val="16"/>
          <w:szCs w:val="16"/>
        </w:rPr>
        <w:lastRenderedPageBreak/>
        <w:t xml:space="preserve">presente in natura in molte bacche, ma è facilmente prodotto per sintesi chimica (molecola </w:t>
      </w:r>
      <w:proofErr w:type="spellStart"/>
      <w:r w:rsidRPr="00C70560">
        <w:rPr>
          <w:rFonts w:ascii="Century Gothic" w:hAnsi="Century Gothic"/>
          <w:sz w:val="16"/>
          <w:szCs w:val="16"/>
        </w:rPr>
        <w:t>natural</w:t>
      </w:r>
      <w:proofErr w:type="spellEnd"/>
      <w:r w:rsidRPr="00C70560">
        <w:rPr>
          <w:rFonts w:ascii="Century Gothic" w:hAnsi="Century Gothic"/>
          <w:sz w:val="16"/>
          <w:szCs w:val="16"/>
        </w:rPr>
        <w:t xml:space="preserve"> identica). Sono stati fatti importanti tentativi di impiego nel settore vitivinicolo per sostituirlo alla più pericolosa anidride solforosa, ma ha l'inconveniente che tende a trasformarsi in "geraniolo" che conferisce al vino il tipico ed inaccettabile odore da geranio.</w:t>
      </w:r>
    </w:p>
    <w:p w:rsidR="00AB570A" w:rsidRPr="00C70560" w:rsidRDefault="00AB570A" w:rsidP="00AB570A">
      <w:pPr>
        <w:numPr>
          <w:ilvl w:val="0"/>
          <w:numId w:val="42"/>
        </w:numPr>
        <w:spacing w:line="266" w:lineRule="atLeast"/>
        <w:ind w:left="360"/>
        <w:jc w:val="both"/>
        <w:rPr>
          <w:rFonts w:ascii="Century Gothic" w:hAnsi="Century Gothic"/>
          <w:sz w:val="16"/>
          <w:szCs w:val="16"/>
        </w:rPr>
      </w:pPr>
      <w:r w:rsidRPr="00C70560">
        <w:rPr>
          <w:rFonts w:ascii="Century Gothic" w:hAnsi="Century Gothic"/>
          <w:i/>
          <w:sz w:val="16"/>
          <w:szCs w:val="16"/>
        </w:rPr>
        <w:t>Famiglia dell'acido propionico</w:t>
      </w:r>
      <w:r w:rsidRPr="00C70560">
        <w:rPr>
          <w:rFonts w:ascii="Century Gothic" w:hAnsi="Century Gothic"/>
          <w:sz w:val="16"/>
          <w:szCs w:val="16"/>
        </w:rPr>
        <w:t xml:space="preserve"> E280) e suoi sali (E281, E282, E283)</w:t>
      </w:r>
    </w:p>
    <w:p w:rsidR="00AB570A" w:rsidRPr="00C70560" w:rsidRDefault="00AB570A" w:rsidP="00AB570A">
      <w:pPr>
        <w:spacing w:line="266" w:lineRule="atLeast"/>
        <w:ind w:left="360"/>
        <w:jc w:val="both"/>
        <w:rPr>
          <w:rFonts w:ascii="Century Gothic" w:hAnsi="Century Gothic"/>
          <w:sz w:val="16"/>
          <w:szCs w:val="16"/>
        </w:rPr>
      </w:pPr>
      <w:r w:rsidRPr="00C70560">
        <w:rPr>
          <w:rFonts w:ascii="Century Gothic" w:hAnsi="Century Gothic"/>
          <w:sz w:val="16"/>
          <w:szCs w:val="16"/>
        </w:rPr>
        <w:t>Si forma per fermentazione nel formaggio stagionato. È un ottimo antimicrobico, migliore dell'acido acetico per la mancanza dell'odore tipico dell'aceto. Per questo è diffusamente impiegato nell'industria panaria e dolciaria al posto dell'E260.</w:t>
      </w:r>
    </w:p>
    <w:p w:rsidR="00AB570A" w:rsidRPr="00C70560" w:rsidRDefault="00AB570A" w:rsidP="00AB570A">
      <w:pPr>
        <w:numPr>
          <w:ilvl w:val="0"/>
          <w:numId w:val="42"/>
        </w:numPr>
        <w:spacing w:line="266" w:lineRule="atLeast"/>
        <w:ind w:left="360"/>
        <w:jc w:val="both"/>
        <w:rPr>
          <w:rFonts w:ascii="Century Gothic" w:hAnsi="Century Gothic"/>
          <w:sz w:val="16"/>
          <w:szCs w:val="16"/>
        </w:rPr>
      </w:pPr>
      <w:r w:rsidRPr="00C70560">
        <w:rPr>
          <w:rFonts w:ascii="Century Gothic" w:hAnsi="Century Gothic"/>
          <w:i/>
          <w:sz w:val="16"/>
          <w:szCs w:val="16"/>
        </w:rPr>
        <w:t>Famiglia dell'acido acetico</w:t>
      </w:r>
      <w:r w:rsidRPr="00C70560">
        <w:rPr>
          <w:rFonts w:ascii="Century Gothic" w:hAnsi="Century Gothic"/>
          <w:sz w:val="16"/>
          <w:szCs w:val="16"/>
        </w:rPr>
        <w:t xml:space="preserve"> (E260) e suoi sali (E261, E262, E263)</w:t>
      </w:r>
    </w:p>
    <w:p w:rsidR="00AB570A" w:rsidRPr="00C70560" w:rsidRDefault="00AB570A" w:rsidP="00AB570A">
      <w:pPr>
        <w:spacing w:line="266" w:lineRule="atLeast"/>
        <w:ind w:left="360"/>
        <w:jc w:val="both"/>
        <w:rPr>
          <w:rFonts w:ascii="Century Gothic" w:hAnsi="Century Gothic"/>
          <w:sz w:val="16"/>
          <w:szCs w:val="16"/>
        </w:rPr>
      </w:pPr>
      <w:r w:rsidRPr="00C70560">
        <w:rPr>
          <w:rFonts w:ascii="Century Gothic" w:hAnsi="Century Gothic"/>
          <w:sz w:val="16"/>
          <w:szCs w:val="16"/>
        </w:rPr>
        <w:t>Esiste in natura e si forma per ossidazione dell’alcol etilico provocata da specifici batteri aerobi (vino o altre bevande alcoliche). Può essere prodotto per sintesi chimica ma pure per ossidazione naturale delle bevande alcoliche. È consentito in tutti gli alimenti allo stato puro (o come aceto), anche se trova delle limitazioni dovute al suo particolare ed inconfondibile odore e sapore. È impiegato diffusamente nella conservazione dei vegetali (sottaceti) ed in particolare nella produzione industriale dell'impasto delle farine per panificazione per evitare il cosiddetto "collasso dell'impasto", fenomeno che consiste in una caduta improvvisa della pasta lievitata a seguito della proliferazione di particolari microbi che prevalgono sui lieviti responsabili della lievitazione.</w:t>
      </w:r>
    </w:p>
    <w:p w:rsidR="00AB570A" w:rsidRPr="00C70560" w:rsidRDefault="00AB570A" w:rsidP="00AB570A">
      <w:pPr>
        <w:numPr>
          <w:ilvl w:val="0"/>
          <w:numId w:val="42"/>
        </w:numPr>
        <w:spacing w:line="266" w:lineRule="atLeast"/>
        <w:ind w:left="360"/>
        <w:jc w:val="both"/>
        <w:rPr>
          <w:rFonts w:ascii="Century Gothic" w:hAnsi="Century Gothic"/>
          <w:sz w:val="16"/>
          <w:szCs w:val="16"/>
        </w:rPr>
      </w:pPr>
      <w:r w:rsidRPr="00C70560">
        <w:rPr>
          <w:rFonts w:ascii="Century Gothic" w:hAnsi="Century Gothic"/>
          <w:i/>
          <w:sz w:val="16"/>
          <w:szCs w:val="16"/>
        </w:rPr>
        <w:t>Famiglia dell'acido benzoico</w:t>
      </w:r>
      <w:r w:rsidRPr="00C70560">
        <w:rPr>
          <w:rFonts w:ascii="Century Gothic" w:hAnsi="Century Gothic"/>
          <w:sz w:val="16"/>
          <w:szCs w:val="16"/>
        </w:rPr>
        <w:t xml:space="preserve"> (E210) e suoi sali e composti chiamati genericamente “para-ben” (E210, E211, E212, E213, E214, E215, E216, E217, E218, E219).</w:t>
      </w:r>
    </w:p>
    <w:p w:rsidR="00AB570A" w:rsidRPr="00C70560" w:rsidRDefault="00AB570A" w:rsidP="00AB570A">
      <w:pPr>
        <w:spacing w:line="266" w:lineRule="atLeast"/>
        <w:ind w:left="360"/>
        <w:jc w:val="both"/>
        <w:rPr>
          <w:rFonts w:ascii="Century Gothic" w:hAnsi="Century Gothic"/>
          <w:sz w:val="16"/>
          <w:szCs w:val="16"/>
        </w:rPr>
      </w:pPr>
      <w:r w:rsidRPr="00C70560">
        <w:rPr>
          <w:rFonts w:ascii="Century Gothic" w:hAnsi="Century Gothic"/>
          <w:sz w:val="16"/>
          <w:szCs w:val="16"/>
        </w:rPr>
        <w:t>Si trova in natura in molte bacche, frutti (prugne, ecc.), nello yogurt e nei formaggi maturati. È impiegato nei succhi di frutta in sostituzione o accoppiato a tecniche di conservazione che prevedono l'impiego del calore (pastorizzazione). Viene prodotto per sintesi chimica, come pure i suoi derivati para-ben.</w:t>
      </w:r>
    </w:p>
    <w:p w:rsidR="00AB570A" w:rsidRPr="00C70560" w:rsidRDefault="00AB570A" w:rsidP="00AB570A">
      <w:pPr>
        <w:numPr>
          <w:ilvl w:val="0"/>
          <w:numId w:val="42"/>
        </w:numPr>
        <w:spacing w:line="266" w:lineRule="atLeast"/>
        <w:ind w:left="360"/>
        <w:jc w:val="both"/>
        <w:rPr>
          <w:rFonts w:ascii="Century Gothic" w:hAnsi="Century Gothic"/>
          <w:sz w:val="16"/>
          <w:szCs w:val="16"/>
        </w:rPr>
      </w:pPr>
      <w:r w:rsidRPr="00C70560">
        <w:rPr>
          <w:rFonts w:ascii="Century Gothic" w:hAnsi="Century Gothic"/>
          <w:i/>
          <w:sz w:val="16"/>
          <w:szCs w:val="16"/>
        </w:rPr>
        <w:t>Famiglia dell'acido lattico</w:t>
      </w:r>
      <w:r w:rsidRPr="00C70560">
        <w:rPr>
          <w:rFonts w:ascii="Century Gothic" w:hAnsi="Century Gothic"/>
          <w:sz w:val="16"/>
          <w:szCs w:val="16"/>
        </w:rPr>
        <w:t xml:space="preserve"> (E270) e suoi sali (E325, E326, E327)</w:t>
      </w:r>
    </w:p>
    <w:p w:rsidR="00AB570A" w:rsidRPr="00C70560" w:rsidRDefault="00AB570A" w:rsidP="00AB570A">
      <w:pPr>
        <w:spacing w:line="266" w:lineRule="atLeast"/>
        <w:ind w:left="360"/>
        <w:jc w:val="both"/>
        <w:rPr>
          <w:rFonts w:ascii="Century Gothic" w:hAnsi="Century Gothic"/>
          <w:sz w:val="16"/>
          <w:szCs w:val="16"/>
        </w:rPr>
      </w:pPr>
      <w:r w:rsidRPr="00C70560">
        <w:rPr>
          <w:rFonts w:ascii="Century Gothic" w:hAnsi="Century Gothic"/>
          <w:sz w:val="16"/>
          <w:szCs w:val="16"/>
        </w:rPr>
        <w:t xml:space="preserve">L'acido lattico si forma per ossidazione microbica del glucosio in ambiente anaerobico. È diffusissimo in natura. Basti pensare che è il metabolita caratterizzante i cosiddetti alimenti </w:t>
      </w:r>
      <w:proofErr w:type="spellStart"/>
      <w:r w:rsidRPr="00C70560">
        <w:rPr>
          <w:rFonts w:ascii="Century Gothic" w:hAnsi="Century Gothic"/>
          <w:i/>
          <w:sz w:val="16"/>
          <w:szCs w:val="16"/>
        </w:rPr>
        <w:t>probiotici</w:t>
      </w:r>
      <w:proofErr w:type="spellEnd"/>
      <w:r w:rsidRPr="00C70560">
        <w:rPr>
          <w:rFonts w:ascii="Century Gothic" w:hAnsi="Century Gothic"/>
          <w:sz w:val="16"/>
          <w:szCs w:val="16"/>
        </w:rPr>
        <w:t xml:space="preserve"> in quanto fornitori di una flora microbica utilissima agli esseri umani, come lo yogurt, i crauti crudi, ecc. È assolutamente innocuo e largamente usato nel settore alimentare assieme all'acido citrico e tartarico, quando è necessario variare l'acidità degli alimenti.</w:t>
      </w:r>
    </w:p>
    <w:p w:rsidR="00AB570A" w:rsidRPr="00C70560" w:rsidRDefault="00AB570A" w:rsidP="00AB570A">
      <w:pPr>
        <w:spacing w:line="266" w:lineRule="atLeast"/>
        <w:ind w:left="284" w:hanging="284"/>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Pur evidenziando una certa pericolosità, certi additivi, come quelli trattati di seguito, vengono impiegati e consentiti per il maggior beneficio che consegue al loro impiego, rispetto al loro conclamato rischio tossico.</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i/>
          <w:sz w:val="16"/>
          <w:szCs w:val="16"/>
        </w:rPr>
        <w:t>Famiglia dei nitrati</w:t>
      </w:r>
      <w:r w:rsidRPr="00C70560">
        <w:rPr>
          <w:rFonts w:ascii="Century Gothic" w:hAnsi="Century Gothic"/>
          <w:sz w:val="16"/>
          <w:szCs w:val="16"/>
        </w:rPr>
        <w:t xml:space="preserve"> </w:t>
      </w:r>
      <w:r w:rsidRPr="00C70560">
        <w:rPr>
          <w:rFonts w:ascii="Century Gothic" w:hAnsi="Century Gothic"/>
          <w:i/>
          <w:sz w:val="16"/>
          <w:szCs w:val="16"/>
        </w:rPr>
        <w:t xml:space="preserve">e dei nitriti </w:t>
      </w:r>
      <w:r w:rsidRPr="00C70560">
        <w:rPr>
          <w:rFonts w:ascii="Century Gothic" w:hAnsi="Century Gothic"/>
          <w:sz w:val="16"/>
          <w:szCs w:val="16"/>
        </w:rPr>
        <w:t xml:space="preserve">(E249, E250, E251, E252). I nitrati ed i nitriti sono dei sali inorganici in grado di evitare la proliferazione del batterio patogeno </w:t>
      </w:r>
      <w:proofErr w:type="spellStart"/>
      <w:r w:rsidRPr="00C70560">
        <w:rPr>
          <w:rFonts w:ascii="Century Gothic" w:hAnsi="Century Gothic"/>
          <w:i/>
          <w:sz w:val="16"/>
          <w:szCs w:val="16"/>
        </w:rPr>
        <w:t>Clostridium</w:t>
      </w:r>
      <w:proofErr w:type="spellEnd"/>
      <w:r w:rsidRPr="00C70560">
        <w:rPr>
          <w:rFonts w:ascii="Century Gothic" w:hAnsi="Century Gothic"/>
          <w:i/>
          <w:sz w:val="16"/>
          <w:szCs w:val="16"/>
        </w:rPr>
        <w:t xml:space="preserve"> </w:t>
      </w:r>
      <w:proofErr w:type="spellStart"/>
      <w:r w:rsidRPr="00C70560">
        <w:rPr>
          <w:rFonts w:ascii="Century Gothic" w:hAnsi="Century Gothic"/>
          <w:i/>
          <w:sz w:val="16"/>
          <w:szCs w:val="16"/>
        </w:rPr>
        <w:t>botulinum</w:t>
      </w:r>
      <w:proofErr w:type="spellEnd"/>
      <w:r w:rsidRPr="00C70560">
        <w:rPr>
          <w:rFonts w:ascii="Century Gothic" w:hAnsi="Century Gothic"/>
          <w:sz w:val="16"/>
          <w:szCs w:val="16"/>
        </w:rPr>
        <w:t xml:space="preserve">. Per questo, pur in presenza di una classe di additivi sicuramente pericolosi, come verrà di seguito specificato, il legislatore italiano ha proposto il loro impiego solamente nelle carni conservate. </w:t>
      </w:r>
      <w:r w:rsidRPr="00C70560">
        <w:rPr>
          <w:rFonts w:ascii="Century Gothic" w:hAnsi="Century Gothic"/>
          <w:sz w:val="16"/>
          <w:szCs w:val="16"/>
        </w:rPr>
        <w:lastRenderedPageBreak/>
        <w:t>A fronte di questa cautela, si contrappone ora il Reg. (UE) n. 1129/2011 che ha allargato notevolmente la rosa di alimenti nei quali è consentito l’impiego dei nitrati e dei nitriti.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In realtà, lo ione nitrato, per esplicare il suo potenziale tossico, deve essere ridotto a nitrito; ciò può avvenire in ambiente riducente (vedi potenziale di ossidoriduzione al capitolo 6: conservazione degli alimenti), ricco di proteine (carni, pesce, formaggi). I nitriti aggiunti direttamente in forma di additivo o prodotti dalla riduzione dei nitrati, reagiscono con le proteine formando dei composti chiamati </w:t>
      </w:r>
      <w:proofErr w:type="spellStart"/>
      <w:r w:rsidRPr="00C70560">
        <w:rPr>
          <w:rFonts w:ascii="Century Gothic" w:hAnsi="Century Gothic"/>
          <w:sz w:val="16"/>
          <w:szCs w:val="16"/>
        </w:rPr>
        <w:t>nitrosamine</w:t>
      </w:r>
      <w:proofErr w:type="spellEnd"/>
      <w:r w:rsidRPr="00C70560">
        <w:rPr>
          <w:rFonts w:ascii="Century Gothic" w:hAnsi="Century Gothic"/>
          <w:sz w:val="16"/>
          <w:szCs w:val="16"/>
        </w:rPr>
        <w:t xml:space="preserve">, alcune delle quali sono sicuramente cancerogene allo stomaco e al fegato (la più pericolosa è la </w:t>
      </w:r>
      <w:proofErr w:type="spellStart"/>
      <w:r w:rsidRPr="00C70560">
        <w:rPr>
          <w:rFonts w:ascii="Century Gothic" w:hAnsi="Century Gothic"/>
          <w:sz w:val="16"/>
          <w:szCs w:val="16"/>
        </w:rPr>
        <w:t>dietilnitrosamina</w:t>
      </w:r>
      <w:proofErr w:type="spellEnd"/>
      <w:r w:rsidRPr="00C70560">
        <w:rPr>
          <w:rFonts w:ascii="Century Gothic" w:hAnsi="Century Gothic"/>
          <w:sz w:val="16"/>
          <w:szCs w:val="16"/>
        </w:rPr>
        <w:t xml:space="preserve">). In natura i nitriti sono presenti in minima quantità. I nitrati invece possono essere presenti in grandi quantità in molti alimenti, specialmente in quelli di origine vegetale come è evidenziato nelle 2 tabelle successive. Possono anche essere di origine tecnologica, come appunto i nitrati ed i nitriti utilizzati come additivi a funzione antibotulino nelle carni comunque conservate ed ora in molti altri alimenti. Qualunque ne sia l’origine, i nitriti possono formare le </w:t>
      </w:r>
      <w:proofErr w:type="spellStart"/>
      <w:r w:rsidRPr="00C70560">
        <w:rPr>
          <w:rFonts w:ascii="Century Gothic" w:hAnsi="Century Gothic"/>
          <w:sz w:val="16"/>
          <w:szCs w:val="16"/>
        </w:rPr>
        <w:t>nitrosamine</w:t>
      </w:r>
      <w:proofErr w:type="spellEnd"/>
      <w:r w:rsidRPr="00C70560">
        <w:rPr>
          <w:rFonts w:ascii="Century Gothic" w:hAnsi="Century Gothic"/>
          <w:sz w:val="16"/>
          <w:szCs w:val="16"/>
        </w:rPr>
        <w:t xml:space="preserve"> anche nello stomaco per reazione con le proteine presenti in esso.</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L’acido </w:t>
      </w:r>
      <w:proofErr w:type="spellStart"/>
      <w:r w:rsidRPr="00C70560">
        <w:rPr>
          <w:rFonts w:ascii="Century Gothic" w:hAnsi="Century Gothic"/>
          <w:sz w:val="16"/>
          <w:szCs w:val="16"/>
        </w:rPr>
        <w:t>L-ascorbico</w:t>
      </w:r>
      <w:proofErr w:type="spellEnd"/>
      <w:r w:rsidRPr="00C70560">
        <w:rPr>
          <w:rFonts w:ascii="Century Gothic" w:hAnsi="Century Gothic"/>
          <w:sz w:val="16"/>
          <w:szCs w:val="16"/>
        </w:rPr>
        <w:t xml:space="preserve"> (vitamina C) non agisce in forma diretta sul botulino, ma è un potentissimo coadiutore all’azione di inattivazione effettuata dai nitrati e dai nitriti. L’impiego contemporaneo del salnitro e dell’acido ascorbico consente infatti una riduzione, anche del 50%, della quantità di salnitro da impiegare.</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Per problematiche “nitrati” vedi paragrafo 6.8.1.</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after="100" w:afterAutospacing="1" w:line="266" w:lineRule="atLeast"/>
        <w:jc w:val="both"/>
        <w:rPr>
          <w:rFonts w:ascii="Century Gothic" w:hAnsi="Century Gothic"/>
          <w:sz w:val="16"/>
          <w:szCs w:val="16"/>
        </w:rPr>
      </w:pPr>
      <w:r w:rsidRPr="00C70560">
        <w:rPr>
          <w:rFonts w:ascii="Century Gothic" w:hAnsi="Century Gothic"/>
          <w:b/>
          <w:sz w:val="16"/>
          <w:szCs w:val="16"/>
        </w:rPr>
        <w:t xml:space="preserve">Tabella </w:t>
      </w:r>
      <w:r w:rsidRPr="00C70560">
        <w:rPr>
          <w:rFonts w:ascii="Century Gothic" w:hAnsi="Century Gothic"/>
          <w:b/>
          <w:sz w:val="20"/>
          <w:szCs w:val="16"/>
        </w:rPr>
        <w:t>10.1</w:t>
      </w:r>
      <w:r w:rsidRPr="00C70560">
        <w:rPr>
          <w:rFonts w:ascii="Century Gothic" w:hAnsi="Century Gothic"/>
          <w:sz w:val="20"/>
          <w:szCs w:val="16"/>
        </w:rPr>
        <w:t xml:space="preserve"> </w:t>
      </w:r>
      <w:r w:rsidRPr="00C70560">
        <w:rPr>
          <w:rFonts w:ascii="Century Gothic" w:hAnsi="Century Gothic"/>
          <w:sz w:val="16"/>
          <w:szCs w:val="16"/>
        </w:rPr>
        <w:t xml:space="preserve">LIVELLI </w:t>
      </w:r>
      <w:proofErr w:type="spellStart"/>
      <w:r w:rsidRPr="00C70560">
        <w:rPr>
          <w:rFonts w:ascii="Century Gothic" w:hAnsi="Century Gothic"/>
          <w:sz w:val="16"/>
          <w:szCs w:val="16"/>
        </w:rPr>
        <w:t>DI</w:t>
      </w:r>
      <w:proofErr w:type="spellEnd"/>
      <w:r w:rsidRPr="00C70560">
        <w:rPr>
          <w:rFonts w:ascii="Century Gothic" w:hAnsi="Century Gothic"/>
          <w:sz w:val="16"/>
          <w:szCs w:val="16"/>
        </w:rPr>
        <w:t xml:space="preserve"> NITRATI PRESENTI IN ALCUNI ALIMENTI </w:t>
      </w:r>
      <w:proofErr w:type="spellStart"/>
      <w:r w:rsidRPr="00C70560">
        <w:rPr>
          <w:rFonts w:ascii="Century Gothic" w:hAnsi="Century Gothic"/>
          <w:sz w:val="16"/>
          <w:szCs w:val="16"/>
        </w:rPr>
        <w:t>DI</w:t>
      </w:r>
      <w:proofErr w:type="spellEnd"/>
      <w:r w:rsidRPr="00C70560">
        <w:rPr>
          <w:rFonts w:ascii="Century Gothic" w:hAnsi="Century Gothic"/>
          <w:sz w:val="16"/>
          <w:szCs w:val="16"/>
        </w:rPr>
        <w:t xml:space="preserve"> ORIGINE VEGETALE E ANIMALE RILEVATI DALLA LETTERATURA SCIENTIFICA NAZIONALE</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5"/>
      </w:tblGrid>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b/>
                <w:sz w:val="16"/>
                <w:szCs w:val="16"/>
                <w:vertAlign w:val="superscript"/>
              </w:rPr>
            </w:pPr>
            <w:r w:rsidRPr="00C70560">
              <w:rPr>
                <w:rFonts w:ascii="Century Gothic" w:hAnsi="Century Gothic"/>
                <w:b/>
                <w:sz w:val="16"/>
                <w:szCs w:val="16"/>
              </w:rPr>
              <w:t>Tipo di alimento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b/>
                <w:sz w:val="16"/>
                <w:szCs w:val="16"/>
                <w:vertAlign w:val="superscript"/>
              </w:rPr>
            </w:pPr>
            <w:r w:rsidRPr="00C70560">
              <w:rPr>
                <w:rFonts w:ascii="Century Gothic" w:hAnsi="Century Gothic"/>
                <w:b/>
                <w:sz w:val="16"/>
                <w:szCs w:val="16"/>
              </w:rPr>
              <w:t>Nitrati in mg/kg in NO</w:t>
            </w:r>
            <w:r w:rsidRPr="00C70560">
              <w:rPr>
                <w:rFonts w:ascii="Century Gothic" w:hAnsi="Century Gothic"/>
                <w:b/>
                <w:sz w:val="16"/>
                <w:szCs w:val="16"/>
                <w:vertAlign w:val="subscript"/>
              </w:rPr>
              <w:t>3</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Bietole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2500-2800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Sedano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2300-2500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Spinaci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1800-2000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Rape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1300-1400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800-900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Cavoli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600-700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Zucchine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400-500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Melanzane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300-400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Fagioli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200-300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Carote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150-150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Patate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100-150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Finocchi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60-80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Cereali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40-60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Carne bovina</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1-2</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lastRenderedPageBreak/>
              <w:t>Pesce fresco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3-4</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Latte bovino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0,5-0,8</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Formaggi freschi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1-2</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Formaggi stagionati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0,1-0,5</w:t>
            </w:r>
          </w:p>
        </w:tc>
      </w:tr>
    </w:tbl>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Nella tabella che segue (10.2), si evidenziano tenori in nitrati tollerati, maggiori rispetto ai contenuti rilevati dalla letteratura. È pure da notare che il contenuto ammesso di nitrati nella stessa tipologia di prodotto è superiore nel caso della coltivazione in serra rispetto alla coltivazione in campo aperto, presumibilmente a seguito del massiccio impiego, nel primo caso, di concimi azotati. Differenze si rilevano anche nel periodo della raccolta.</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after="100" w:afterAutospacing="1" w:line="266" w:lineRule="atLeast"/>
        <w:jc w:val="both"/>
        <w:rPr>
          <w:rFonts w:ascii="Century Gothic" w:hAnsi="Century Gothic"/>
          <w:sz w:val="16"/>
          <w:szCs w:val="16"/>
        </w:rPr>
      </w:pPr>
      <w:r w:rsidRPr="00C70560">
        <w:rPr>
          <w:rFonts w:ascii="Century Gothic" w:hAnsi="Century Gothic"/>
          <w:b/>
          <w:sz w:val="16"/>
          <w:szCs w:val="16"/>
        </w:rPr>
        <w:t xml:space="preserve">Tabella </w:t>
      </w:r>
      <w:r w:rsidRPr="00C70560">
        <w:rPr>
          <w:rFonts w:ascii="Century Gothic" w:hAnsi="Century Gothic"/>
          <w:b/>
          <w:sz w:val="20"/>
          <w:szCs w:val="16"/>
        </w:rPr>
        <w:t>10.2</w:t>
      </w:r>
      <w:r w:rsidRPr="00C70560">
        <w:rPr>
          <w:rFonts w:ascii="Century Gothic" w:hAnsi="Century Gothic"/>
          <w:sz w:val="20"/>
          <w:szCs w:val="16"/>
        </w:rPr>
        <w:t xml:space="preserve"> </w:t>
      </w:r>
      <w:r w:rsidRPr="00C70560">
        <w:rPr>
          <w:rFonts w:ascii="Century Gothic" w:hAnsi="Century Gothic"/>
          <w:sz w:val="16"/>
          <w:szCs w:val="16"/>
        </w:rPr>
        <w:t xml:space="preserve">LIMITI MASSIMI TOLLERATI </w:t>
      </w:r>
      <w:proofErr w:type="spellStart"/>
      <w:r w:rsidRPr="00C70560">
        <w:rPr>
          <w:rFonts w:ascii="Century Gothic" w:hAnsi="Century Gothic"/>
          <w:sz w:val="16"/>
          <w:szCs w:val="16"/>
        </w:rPr>
        <w:t>DI</w:t>
      </w:r>
      <w:proofErr w:type="spellEnd"/>
      <w:r w:rsidRPr="00C70560">
        <w:rPr>
          <w:rFonts w:ascii="Century Gothic" w:hAnsi="Century Gothic"/>
          <w:sz w:val="16"/>
          <w:szCs w:val="16"/>
        </w:rPr>
        <w:t xml:space="preserve"> NITRATI DAL </w:t>
      </w:r>
      <w:proofErr w:type="spellStart"/>
      <w:r w:rsidRPr="00C70560">
        <w:rPr>
          <w:rFonts w:ascii="Century Gothic" w:hAnsi="Century Gothic"/>
          <w:sz w:val="16"/>
          <w:szCs w:val="16"/>
        </w:rPr>
        <w:t>REG</w:t>
      </w:r>
      <w:proofErr w:type="spellEnd"/>
      <w:r w:rsidRPr="00C70560">
        <w:rPr>
          <w:rFonts w:ascii="Century Gothic" w:hAnsi="Century Gothic"/>
          <w:sz w:val="16"/>
          <w:szCs w:val="16"/>
        </w:rPr>
        <w:t xml:space="preserve">. (CE) n. 181/2006 IN ALCUNI ALIMENTI </w:t>
      </w:r>
      <w:proofErr w:type="spellStart"/>
      <w:r w:rsidRPr="00C70560">
        <w:rPr>
          <w:rFonts w:ascii="Century Gothic" w:hAnsi="Century Gothic"/>
          <w:sz w:val="16"/>
          <w:szCs w:val="16"/>
        </w:rPr>
        <w:t>DI</w:t>
      </w:r>
      <w:proofErr w:type="spellEnd"/>
      <w:r w:rsidRPr="00C70560">
        <w:rPr>
          <w:rFonts w:ascii="Century Gothic" w:hAnsi="Century Gothic"/>
          <w:sz w:val="16"/>
          <w:szCs w:val="16"/>
        </w:rPr>
        <w:t xml:space="preserve"> ORIGINE VEGETALE</w:t>
      </w: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685"/>
      </w:tblGrid>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b/>
                <w:sz w:val="16"/>
                <w:szCs w:val="16"/>
              </w:rPr>
            </w:pPr>
            <w:r w:rsidRPr="00C70560">
              <w:rPr>
                <w:rFonts w:ascii="Century Gothic" w:hAnsi="Century Gothic"/>
                <w:b/>
                <w:sz w:val="16"/>
                <w:szCs w:val="16"/>
              </w:rPr>
              <w:t>Tipo di prodotto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b/>
                <w:sz w:val="16"/>
                <w:szCs w:val="16"/>
              </w:rPr>
            </w:pPr>
            <w:r w:rsidRPr="00C70560">
              <w:rPr>
                <w:rFonts w:ascii="Century Gothic" w:hAnsi="Century Gothic"/>
                <w:b/>
                <w:sz w:val="16"/>
                <w:szCs w:val="16"/>
              </w:rPr>
              <w:t>Tenore massimo di nitrati tollerato in mg/kg</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Spinaci freschi (</w:t>
            </w:r>
            <w:proofErr w:type="spellStart"/>
            <w:r w:rsidRPr="00C70560">
              <w:rPr>
                <w:rFonts w:ascii="Century Gothic" w:hAnsi="Century Gothic"/>
                <w:sz w:val="16"/>
                <w:szCs w:val="16"/>
              </w:rPr>
              <w:t>Spinacia</w:t>
            </w:r>
            <w:proofErr w:type="spellEnd"/>
            <w:r w:rsidRPr="00C70560">
              <w:rPr>
                <w:rFonts w:ascii="Century Gothic" w:hAnsi="Century Gothic"/>
                <w:sz w:val="16"/>
                <w:szCs w:val="16"/>
              </w:rPr>
              <w:t xml:space="preserve"> </w:t>
            </w:r>
            <w:proofErr w:type="spellStart"/>
            <w:r w:rsidRPr="00C70560">
              <w:rPr>
                <w:rFonts w:ascii="Century Gothic" w:hAnsi="Century Gothic"/>
                <w:sz w:val="16"/>
                <w:szCs w:val="16"/>
              </w:rPr>
              <w:t>oleracea</w:t>
            </w:r>
            <w:proofErr w:type="spellEnd"/>
            <w:r w:rsidRPr="00C70560">
              <w:rPr>
                <w:rFonts w:ascii="Century Gothic" w:hAnsi="Century Gothic"/>
                <w:sz w:val="16"/>
                <w:szCs w:val="16"/>
              </w:rPr>
              <w:t>)</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3000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Spinaci in conserva, surgelati o congelati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fresca (</w:t>
            </w:r>
            <w:proofErr w:type="spellStart"/>
            <w:r w:rsidRPr="00C70560">
              <w:rPr>
                <w:rFonts w:ascii="Century Gothic" w:hAnsi="Century Gothic"/>
                <w:sz w:val="16"/>
                <w:szCs w:val="16"/>
              </w:rPr>
              <w:t>Lactuca</w:t>
            </w:r>
            <w:proofErr w:type="spellEnd"/>
            <w:r w:rsidRPr="00C70560">
              <w:rPr>
                <w:rFonts w:ascii="Century Gothic" w:hAnsi="Century Gothic"/>
                <w:sz w:val="16"/>
                <w:szCs w:val="16"/>
              </w:rPr>
              <w:t xml:space="preserve"> sativa L.) coltivata in am-biente protetto raccolta ne periodo ottobre-marzo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5000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fresca (</w:t>
            </w:r>
            <w:proofErr w:type="spellStart"/>
            <w:r w:rsidRPr="00C70560">
              <w:rPr>
                <w:rFonts w:ascii="Century Gothic" w:hAnsi="Century Gothic"/>
                <w:sz w:val="16"/>
                <w:szCs w:val="16"/>
              </w:rPr>
              <w:t>Lactuca</w:t>
            </w:r>
            <w:proofErr w:type="spellEnd"/>
            <w:r w:rsidRPr="00C70560">
              <w:rPr>
                <w:rFonts w:ascii="Century Gothic" w:hAnsi="Century Gothic"/>
                <w:sz w:val="16"/>
                <w:szCs w:val="16"/>
              </w:rPr>
              <w:t xml:space="preserve"> sativa L.) coltivata in campo aperto raccolta nel periodo ottobre-marzo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4000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fresca (</w:t>
            </w:r>
            <w:proofErr w:type="spellStart"/>
            <w:r w:rsidRPr="00C70560">
              <w:rPr>
                <w:rFonts w:ascii="Century Gothic" w:hAnsi="Century Gothic"/>
                <w:sz w:val="16"/>
                <w:szCs w:val="16"/>
              </w:rPr>
              <w:t>Lactuca</w:t>
            </w:r>
            <w:proofErr w:type="spellEnd"/>
            <w:r w:rsidRPr="00C70560">
              <w:rPr>
                <w:rFonts w:ascii="Century Gothic" w:hAnsi="Century Gothic"/>
                <w:sz w:val="16"/>
                <w:szCs w:val="16"/>
              </w:rPr>
              <w:t xml:space="preserve"> sativa L.) coltivata in ambiente protetto raccolta ne periodo aprile-settembre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4000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fresca (</w:t>
            </w:r>
            <w:proofErr w:type="spellStart"/>
            <w:r w:rsidRPr="00C70560">
              <w:rPr>
                <w:rFonts w:ascii="Century Gothic" w:hAnsi="Century Gothic"/>
                <w:sz w:val="16"/>
                <w:szCs w:val="16"/>
              </w:rPr>
              <w:t>Lactuca</w:t>
            </w:r>
            <w:proofErr w:type="spellEnd"/>
            <w:r w:rsidRPr="00C70560">
              <w:rPr>
                <w:rFonts w:ascii="Century Gothic" w:hAnsi="Century Gothic"/>
                <w:sz w:val="16"/>
                <w:szCs w:val="16"/>
              </w:rPr>
              <w:t xml:space="preserve"> sativa L.) coltivata in campo aperto raccolta nel periodo aprile-settembre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3000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di tipo «Iceberg» raccolta in coltura protetta</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2500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Lattuga di tipo «Iceberg» raccolta in campo aperto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Rucola raccolta nel periodo ottobre-marzo</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7000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Rucola raccolta nel periodo aprile-settembre</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6000</w:t>
            </w:r>
          </w:p>
        </w:tc>
      </w:tr>
      <w:tr w:rsidR="00AB570A" w:rsidRPr="00C70560" w:rsidTr="00352D68">
        <w:trPr>
          <w:trHeight w:val="283"/>
          <w:jc w:val="center"/>
        </w:trPr>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Alimenti a base di cereali e altri alimenti destinati ai lattanti e ai bambini</w:t>
            </w:r>
          </w:p>
        </w:tc>
        <w:tc>
          <w:tcPr>
            <w:tcW w:w="3685" w:type="dxa"/>
            <w:shd w:val="clear" w:color="auto" w:fill="auto"/>
            <w:vAlign w:val="center"/>
          </w:tcPr>
          <w:p w:rsidR="00AB570A" w:rsidRPr="00C70560" w:rsidRDefault="00AB570A" w:rsidP="00352D68">
            <w:pPr>
              <w:spacing w:line="266" w:lineRule="atLeast"/>
              <w:jc w:val="both"/>
              <w:rPr>
                <w:rFonts w:ascii="Century Gothic" w:hAnsi="Century Gothic"/>
                <w:sz w:val="16"/>
                <w:szCs w:val="16"/>
              </w:rPr>
            </w:pPr>
            <w:r w:rsidRPr="00C70560">
              <w:rPr>
                <w:rFonts w:ascii="Century Gothic" w:hAnsi="Century Gothic"/>
                <w:sz w:val="16"/>
                <w:szCs w:val="16"/>
              </w:rPr>
              <w:t>200</w:t>
            </w:r>
          </w:p>
        </w:tc>
      </w:tr>
    </w:tbl>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lastRenderedPageBreak/>
        <w:t>Come appena evidenziato gli alimenti di origine vegetale contengono naturalmente dosi di nitrati che potrebbero rivelarsi preoccupanti. Nel caso di consumo delle verdure sopra citate, per ridurre il pericolo dell’eccesso di nitrati introdotti con l’alimentazione si può approfittare della loro elevata solubilità in acqua calda; è pertanto fortemente consigliabile bollire con molta acqua tuberi, bietole, rape e spinaci, avendo cura di eliminare completamente tutta l’acqua di cottura. Per quel che riguarda il problema dei nitrati nelle verdure a foglia larga, che in genere si consumano crude, approfittare dell’azione protettrice della vitamina C.</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Una seconda controindicazione all’impiego dei nitrati è la possibilità che lo ione nitrito, che deriva dalla riduzione microbica nello stomaco del nitrato, reagisca con l’emoglobina del sangue per formare irreversibilmente la metaemoglobina, che non è più in grado di trasportare l’ossigeno nelle cellule. La patologia, che prende il nome di </w:t>
      </w:r>
      <w:proofErr w:type="spellStart"/>
      <w:r w:rsidRPr="00C70560">
        <w:rPr>
          <w:rFonts w:ascii="Century Gothic" w:hAnsi="Century Gothic" w:cs="Verdana"/>
          <w:i/>
          <w:sz w:val="16"/>
          <w:szCs w:val="16"/>
        </w:rPr>
        <w:t>metaemoglobinemia</w:t>
      </w:r>
      <w:proofErr w:type="spellEnd"/>
      <w:r w:rsidRPr="00C70560">
        <w:rPr>
          <w:rFonts w:ascii="Century Gothic" w:hAnsi="Century Gothic" w:cs="Verdana"/>
          <w:i/>
          <w:sz w:val="16"/>
          <w:szCs w:val="16"/>
        </w:rPr>
        <w:t xml:space="preserve"> </w:t>
      </w:r>
      <w:r w:rsidRPr="00C70560">
        <w:rPr>
          <w:rFonts w:ascii="Century Gothic" w:hAnsi="Century Gothic" w:cs="Verdana"/>
          <w:sz w:val="16"/>
          <w:szCs w:val="16"/>
        </w:rPr>
        <w:t>porta al rallentamento della crescita corporea e al rallentamento dell’armonico sviluppo delle cellule nervose dei neonati; nei casi più gravi si può arrivare anche alla morte. Per questo sono stati indicati tassativamente valori massimi di presenza di nitrati nelle acque minerali impiegate per i neonati nel periodo dello svezzamento (6 mg/l). Allo stesso modo si consiglia di prendere attentamente visione della tabella riportata sopra per una oculata scelta dei vegetali da proporre alla stessa categoria di consumatori, ma anche a tutti i consumatori.</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p>
    <w:p w:rsidR="00AB570A" w:rsidRPr="00AB570A" w:rsidRDefault="00AB570A" w:rsidP="00AB570A">
      <w:pPr>
        <w:autoSpaceDE w:val="0"/>
        <w:autoSpaceDN w:val="0"/>
        <w:adjustRightInd w:val="0"/>
        <w:spacing w:line="266" w:lineRule="atLeast"/>
        <w:jc w:val="both"/>
        <w:rPr>
          <w:rFonts w:ascii="Century Gothic" w:hAnsi="Century Gothic" w:cs="Verdana"/>
          <w:b/>
          <w:sz w:val="16"/>
          <w:szCs w:val="16"/>
        </w:rPr>
      </w:pPr>
      <w:r w:rsidRPr="00AB570A">
        <w:rPr>
          <w:rFonts w:ascii="Century Gothic" w:hAnsi="Century Gothic" w:cs="Verdana"/>
          <w:b/>
          <w:sz w:val="20"/>
          <w:szCs w:val="20"/>
        </w:rPr>
        <w:t>10.13.2</w:t>
      </w:r>
      <w:r w:rsidRPr="00AB570A">
        <w:rPr>
          <w:rFonts w:ascii="Century Gothic" w:hAnsi="Century Gothic" w:cs="Verdana"/>
          <w:b/>
          <w:sz w:val="20"/>
          <w:szCs w:val="16"/>
        </w:rPr>
        <w:t xml:space="preserve"> </w:t>
      </w:r>
      <w:r w:rsidRPr="00AB570A">
        <w:rPr>
          <w:rFonts w:ascii="Century Gothic" w:hAnsi="Century Gothic" w:cs="Verdana"/>
          <w:b/>
          <w:sz w:val="16"/>
          <w:szCs w:val="16"/>
        </w:rPr>
        <w:t>COLORANTI</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Servono per restituire l’apparenza originaria di alimenti il cui colore sia alterato, per accrescerne l’attrattiva visiva o per colorare alimenti di per se incolori. La tossicologia di tutti i coloranti artificiali e di alcuni coloranti di origine naturale è attualmente sotto grande rivisitazione da parte degli Organi Tecnici della CE.</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I coloranti di origine </w:t>
      </w:r>
      <w:r w:rsidRPr="00C70560">
        <w:rPr>
          <w:rFonts w:ascii="Century Gothic" w:hAnsi="Century Gothic" w:cs="Verdana"/>
          <w:i/>
          <w:sz w:val="16"/>
          <w:szCs w:val="16"/>
        </w:rPr>
        <w:t xml:space="preserve">naturale </w:t>
      </w:r>
      <w:r w:rsidRPr="00C70560">
        <w:rPr>
          <w:rFonts w:ascii="Century Gothic" w:hAnsi="Century Gothic" w:cs="Verdana"/>
          <w:sz w:val="16"/>
          <w:szCs w:val="16"/>
        </w:rPr>
        <w:t>sono costituiti da preparazioni ottenute da alimenti e altri materiali commestibili di base di origine naturale, ricavati mediante procedimento fisico e/o chimico, che comporti l'estrazione selettiva dei pigmenti in relazione ai loro componenti coloranti, ma spesso anche aromatici. I coloranti naturali consentiti sono i seguenti: E110, E101, E120, E140, E141,E153, E160, E161, E162, E163, E170, E171, E172, E173, E174, E175, E180.</w:t>
      </w:r>
    </w:p>
    <w:p w:rsidR="00AB570A" w:rsidRPr="00C70560" w:rsidRDefault="00AB570A" w:rsidP="00AB570A">
      <w:pPr>
        <w:autoSpaceDE w:val="0"/>
        <w:autoSpaceDN w:val="0"/>
        <w:adjustRightInd w:val="0"/>
        <w:spacing w:line="266" w:lineRule="atLeast"/>
        <w:jc w:val="both"/>
        <w:rPr>
          <w:rFonts w:ascii="Century Gothic" w:hAnsi="Century Gothic" w:cs="Verdana"/>
          <w:caps/>
          <w:sz w:val="16"/>
          <w:szCs w:val="16"/>
        </w:rPr>
      </w:pPr>
      <w:r w:rsidRPr="00C70560">
        <w:rPr>
          <w:rFonts w:ascii="Century Gothic" w:hAnsi="Century Gothic" w:cs="Verdana"/>
          <w:sz w:val="16"/>
          <w:szCs w:val="16"/>
        </w:rPr>
        <w:t xml:space="preserve">Alcuni coloranti, definiti </w:t>
      </w:r>
      <w:r w:rsidRPr="00C70560">
        <w:rPr>
          <w:rFonts w:ascii="Century Gothic" w:hAnsi="Century Gothic" w:cs="Verdana"/>
          <w:i/>
          <w:sz w:val="16"/>
          <w:szCs w:val="16"/>
        </w:rPr>
        <w:t>artificiali</w:t>
      </w:r>
      <w:r w:rsidRPr="00C70560">
        <w:rPr>
          <w:rFonts w:ascii="Century Gothic" w:hAnsi="Century Gothic" w:cs="Verdana"/>
          <w:sz w:val="16"/>
          <w:szCs w:val="16"/>
        </w:rPr>
        <w:t xml:space="preserve">, sono prodotti in laboratorio per sintesi chimica. Quelli consentiti sono i seguenti: E102, E104, E110, E122, E123, R124, E127, E128, E129, E131, E132, E133, E142, E150, </w:t>
      </w:r>
      <w:r w:rsidRPr="00C70560">
        <w:rPr>
          <w:rFonts w:ascii="Century Gothic" w:hAnsi="Century Gothic" w:cs="Verdana"/>
          <w:caps/>
          <w:sz w:val="16"/>
          <w:szCs w:val="16"/>
        </w:rPr>
        <w:t>151, E154, E155.</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L’elenco di entrambe le tipologie, con ulteriori informazioni, è riportato nel sito </w:t>
      </w:r>
      <w:proofErr w:type="spellStart"/>
      <w:r w:rsidRPr="00C70560">
        <w:rPr>
          <w:rFonts w:ascii="Century Gothic" w:hAnsi="Century Gothic" w:cs="Verdana"/>
          <w:i/>
          <w:sz w:val="16"/>
          <w:szCs w:val="16"/>
        </w:rPr>
        <w:t>meetfood.it</w:t>
      </w:r>
      <w:r w:rsidRPr="00C70560">
        <w:rPr>
          <w:rFonts w:ascii="Century Gothic" w:hAnsi="Century Gothic" w:cs="Verdana"/>
          <w:sz w:val="16"/>
          <w:szCs w:val="16"/>
        </w:rPr>
        <w:t>.</w:t>
      </w:r>
      <w:proofErr w:type="spellEnd"/>
    </w:p>
    <w:p w:rsidR="00AB570A" w:rsidRPr="00C70560" w:rsidRDefault="00AB570A" w:rsidP="00AB570A">
      <w:pPr>
        <w:autoSpaceDE w:val="0"/>
        <w:autoSpaceDN w:val="0"/>
        <w:adjustRightInd w:val="0"/>
        <w:spacing w:line="266" w:lineRule="atLeast"/>
        <w:jc w:val="both"/>
        <w:rPr>
          <w:rFonts w:ascii="Century Gothic" w:hAnsi="Century Gothic" w:cs="Arial"/>
          <w:sz w:val="16"/>
          <w:szCs w:val="16"/>
        </w:rPr>
      </w:pPr>
      <w:r w:rsidRPr="00C70560">
        <w:rPr>
          <w:rFonts w:ascii="Century Gothic" w:hAnsi="Century Gothic" w:cs="Arial"/>
          <w:sz w:val="16"/>
          <w:szCs w:val="16"/>
        </w:rPr>
        <w:t>Come già scritto nel capitolo sull’etichettatura, gli alimenti contenenti i coloranti E102 (tartrazina), E104 giallo crinolina), E110 (giallo tramonto), E122 (</w:t>
      </w:r>
      <w:proofErr w:type="spellStart"/>
      <w:r w:rsidRPr="00C70560">
        <w:rPr>
          <w:rFonts w:ascii="Century Gothic" w:hAnsi="Century Gothic" w:cs="Arial"/>
          <w:sz w:val="16"/>
          <w:szCs w:val="16"/>
        </w:rPr>
        <w:t>carmosina</w:t>
      </w:r>
      <w:proofErr w:type="spellEnd"/>
      <w:r w:rsidRPr="00C70560">
        <w:rPr>
          <w:rFonts w:ascii="Century Gothic" w:hAnsi="Century Gothic" w:cs="Arial"/>
          <w:sz w:val="16"/>
          <w:szCs w:val="16"/>
        </w:rPr>
        <w:t xml:space="preserve">), E124 (rosso </w:t>
      </w:r>
      <w:proofErr w:type="spellStart"/>
      <w:r w:rsidRPr="00C70560">
        <w:rPr>
          <w:rFonts w:ascii="Century Gothic" w:hAnsi="Century Gothic" w:cs="Arial"/>
          <w:sz w:val="16"/>
          <w:szCs w:val="16"/>
        </w:rPr>
        <w:t>ponceau</w:t>
      </w:r>
      <w:proofErr w:type="spellEnd"/>
      <w:r w:rsidRPr="00C70560">
        <w:rPr>
          <w:rFonts w:ascii="Century Gothic" w:hAnsi="Century Gothic" w:cs="Arial"/>
          <w:sz w:val="16"/>
          <w:szCs w:val="16"/>
        </w:rPr>
        <w:t>) ed E129 (rosso all’uria) devono riportare in etichetta una specifica indicazione che metta in evidenza gli effetti di tali sostanze sull'attività e l'attenzione dei bambini.</w:t>
      </w:r>
    </w:p>
    <w:p w:rsidR="00AB570A" w:rsidRPr="00C70560" w:rsidRDefault="00AB570A" w:rsidP="00AB570A">
      <w:pPr>
        <w:tabs>
          <w:tab w:val="num" w:pos="0"/>
        </w:tabs>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Arial"/>
          <w:sz w:val="16"/>
          <w:szCs w:val="16"/>
        </w:rPr>
        <w:t xml:space="preserve">La frase da riportare dovrà essere: </w:t>
      </w:r>
      <w:r w:rsidRPr="00C70560">
        <w:rPr>
          <w:rFonts w:ascii="Century Gothic" w:hAnsi="Century Gothic" w:cs="Verdana"/>
          <w:sz w:val="16"/>
          <w:szCs w:val="16"/>
        </w:rPr>
        <w:t>«</w:t>
      </w:r>
      <w:r w:rsidRPr="00C70560">
        <w:rPr>
          <w:rFonts w:ascii="Century Gothic" w:hAnsi="Century Gothic" w:cs="Arial"/>
          <w:sz w:val="16"/>
          <w:szCs w:val="16"/>
        </w:rPr>
        <w:t>il/i colorante/i – denominazione chimica o sigla europea –</w:t>
      </w:r>
      <w:r w:rsidRPr="00C70560">
        <w:rPr>
          <w:rFonts w:ascii="Century Gothic" w:hAnsi="Century Gothic" w:cs="Verdana"/>
          <w:sz w:val="16"/>
          <w:szCs w:val="16"/>
        </w:rPr>
        <w:t>può influire negativamente sull'attività e l'attenzione dei bambini».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cs="Verdana"/>
          <w:sz w:val="16"/>
          <w:szCs w:val="16"/>
        </w:rPr>
        <w:t xml:space="preserve">Per questo nella parte C del </w:t>
      </w:r>
      <w:r w:rsidRPr="00C70560">
        <w:rPr>
          <w:rFonts w:ascii="Century Gothic" w:hAnsi="Century Gothic"/>
          <w:sz w:val="16"/>
          <w:szCs w:val="16"/>
        </w:rPr>
        <w:t xml:space="preserve">Gruppo III del </w:t>
      </w:r>
      <w:proofErr w:type="spellStart"/>
      <w:r w:rsidRPr="00C70560">
        <w:rPr>
          <w:rFonts w:ascii="Century Gothic" w:hAnsi="Century Gothic"/>
          <w:sz w:val="16"/>
          <w:szCs w:val="16"/>
        </w:rPr>
        <w:t>Reg</w:t>
      </w:r>
      <w:proofErr w:type="spellEnd"/>
      <w:r w:rsidRPr="00C70560">
        <w:rPr>
          <w:rFonts w:ascii="Century Gothic" w:hAnsi="Century Gothic"/>
          <w:sz w:val="16"/>
          <w:szCs w:val="16"/>
        </w:rPr>
        <w:t xml:space="preserve"> UE 1129/2011 (elenco dei coloranti alimentari con limite massimo combinato) i coloranti E104, E110, E124 sono stati eliminati a seguito della </w:t>
      </w:r>
      <w:r w:rsidRPr="00C70560">
        <w:rPr>
          <w:rFonts w:ascii="Century Gothic" w:hAnsi="Century Gothic"/>
          <w:sz w:val="16"/>
          <w:szCs w:val="16"/>
        </w:rPr>
        <w:lastRenderedPageBreak/>
        <w:t xml:space="preserve">decisione da parte dell’EFSA che </w:t>
      </w:r>
      <w:smartTag w:uri="urn:schemas-microsoft-com:office:smarttags" w:element="PersonName">
        <w:smartTagPr>
          <w:attr w:name="ProductID" w:val="la DGA"/>
        </w:smartTagPr>
        <w:r w:rsidRPr="00C70560">
          <w:rPr>
            <w:rFonts w:ascii="Century Gothic" w:hAnsi="Century Gothic"/>
            <w:sz w:val="16"/>
            <w:szCs w:val="16"/>
          </w:rPr>
          <w:t>la DGA</w:t>
        </w:r>
      </w:smartTag>
      <w:r w:rsidRPr="00C70560">
        <w:rPr>
          <w:rFonts w:ascii="Century Gothic" w:hAnsi="Century Gothic"/>
          <w:sz w:val="16"/>
          <w:szCs w:val="16"/>
        </w:rPr>
        <w:t xml:space="preserve"> per questi 3 coloranti è stata ridotta rispettivamente da </w:t>
      </w:r>
      <w:smartTag w:uri="urn:schemas-microsoft-com:office:smarttags" w:element="metricconverter">
        <w:smartTagPr>
          <w:attr w:name="ProductID" w:val="10 a"/>
        </w:smartTagPr>
        <w:r w:rsidRPr="00C70560">
          <w:rPr>
            <w:rFonts w:ascii="Century Gothic" w:hAnsi="Century Gothic"/>
            <w:sz w:val="16"/>
            <w:szCs w:val="16"/>
          </w:rPr>
          <w:t>10 a</w:t>
        </w:r>
      </w:smartTag>
      <w:r w:rsidRPr="00C70560">
        <w:rPr>
          <w:rFonts w:ascii="Century Gothic" w:hAnsi="Century Gothic"/>
          <w:sz w:val="16"/>
          <w:szCs w:val="16"/>
        </w:rPr>
        <w:t xml:space="preserve"> 0,5; da </w:t>
      </w:r>
      <w:smartTag w:uri="urn:schemas-microsoft-com:office:smarttags" w:element="metricconverter">
        <w:smartTagPr>
          <w:attr w:name="ProductID" w:val="2,5 a"/>
        </w:smartTagPr>
        <w:r w:rsidRPr="00C70560">
          <w:rPr>
            <w:rFonts w:ascii="Century Gothic" w:hAnsi="Century Gothic"/>
            <w:sz w:val="16"/>
            <w:szCs w:val="16"/>
          </w:rPr>
          <w:t>2,5 a</w:t>
        </w:r>
      </w:smartTag>
      <w:r w:rsidRPr="00C70560">
        <w:rPr>
          <w:rFonts w:ascii="Century Gothic" w:hAnsi="Century Gothic"/>
          <w:sz w:val="16"/>
          <w:szCs w:val="16"/>
        </w:rPr>
        <w:t xml:space="preserve"> 1 e da </w:t>
      </w:r>
      <w:smartTag w:uri="urn:schemas-microsoft-com:office:smarttags" w:element="metricconverter">
        <w:smartTagPr>
          <w:attr w:name="ProductID" w:val="4 a"/>
        </w:smartTagPr>
        <w:r w:rsidRPr="00C70560">
          <w:rPr>
            <w:rFonts w:ascii="Century Gothic" w:hAnsi="Century Gothic"/>
            <w:sz w:val="16"/>
            <w:szCs w:val="16"/>
          </w:rPr>
          <w:t>4 a</w:t>
        </w:r>
      </w:smartTag>
      <w:r w:rsidRPr="00C70560">
        <w:rPr>
          <w:rFonts w:ascii="Century Gothic" w:hAnsi="Century Gothic"/>
          <w:sz w:val="16"/>
          <w:szCs w:val="16"/>
        </w:rPr>
        <w:t xml:space="preserve"> 0,7 mg/Kg di peso corporeo al giorno.</w:t>
      </w:r>
    </w:p>
    <w:p w:rsidR="00AB570A"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b/>
          <w:sz w:val="16"/>
          <w:szCs w:val="16"/>
        </w:rPr>
      </w:pPr>
      <w:r w:rsidRPr="00AB570A">
        <w:rPr>
          <w:rFonts w:ascii="Century Gothic" w:hAnsi="Century Gothic"/>
          <w:b/>
          <w:sz w:val="20"/>
          <w:szCs w:val="16"/>
        </w:rPr>
        <w:t>10.13.3</w:t>
      </w:r>
      <w:r w:rsidRPr="00C70560">
        <w:rPr>
          <w:rFonts w:ascii="Century Gothic" w:hAnsi="Century Gothic"/>
          <w:b/>
          <w:sz w:val="20"/>
          <w:szCs w:val="16"/>
        </w:rPr>
        <w:t xml:space="preserve"> </w:t>
      </w:r>
      <w:r w:rsidRPr="00C70560">
        <w:rPr>
          <w:rFonts w:ascii="Century Gothic" w:hAnsi="Century Gothic"/>
          <w:b/>
          <w:sz w:val="16"/>
          <w:szCs w:val="16"/>
        </w:rPr>
        <w:t>ANIDRIDE SOLFOROSA E I SUOI SALI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L’anidride solforosa è un eccezionale antibatterico, prodotto per sintesi chimica, impiegato diffusamente come conservante nel settore enologico e nelle pratiche di conservazione della frutta secca. È un gas tossico che interferisce nel metabolismo delle proteine e distrugge </w:t>
      </w:r>
      <w:smartTag w:uri="urn:schemas-microsoft-com:office:smarttags" w:element="PersonName">
        <w:smartTagPr>
          <w:attr w:name="ProductID" w:val="la vitamina B"/>
        </w:smartTagPr>
        <w:r w:rsidRPr="00C70560">
          <w:rPr>
            <w:rFonts w:ascii="Century Gothic" w:hAnsi="Century Gothic"/>
            <w:sz w:val="16"/>
            <w:szCs w:val="16"/>
          </w:rPr>
          <w:t>la vitamina B</w:t>
        </w:r>
      </w:smartTag>
      <w:r w:rsidRPr="00C70560">
        <w:rPr>
          <w:rFonts w:ascii="Century Gothic" w:hAnsi="Century Gothic"/>
          <w:sz w:val="16"/>
          <w:szCs w:val="16"/>
        </w:rPr>
        <w:t>1. L’anidride solforosa - E220 - e i suoi sali (E221, E222, E223, E224, E226, E227, E228) che sono in grado di svilupparla, vengono diffusamente impiegati, malgrado la loro pericolosità, perché trattasi di conservanti insostituibili nelle pratiche enologiche.</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b/>
          <w:sz w:val="16"/>
          <w:szCs w:val="16"/>
        </w:rPr>
      </w:pPr>
      <w:r w:rsidRPr="00AB570A">
        <w:rPr>
          <w:rFonts w:ascii="Century Gothic" w:hAnsi="Century Gothic"/>
          <w:b/>
          <w:sz w:val="20"/>
          <w:szCs w:val="16"/>
        </w:rPr>
        <w:t>10.13.4</w:t>
      </w:r>
      <w:r w:rsidRPr="00C70560">
        <w:rPr>
          <w:rFonts w:ascii="Century Gothic" w:hAnsi="Century Gothic"/>
          <w:b/>
          <w:sz w:val="20"/>
          <w:szCs w:val="16"/>
        </w:rPr>
        <w:t xml:space="preserve"> </w:t>
      </w:r>
      <w:r w:rsidRPr="00C70560">
        <w:rPr>
          <w:rFonts w:ascii="Century Gothic" w:hAnsi="Century Gothic"/>
          <w:b/>
          <w:sz w:val="16"/>
          <w:szCs w:val="16"/>
        </w:rPr>
        <w:t>ANTIMUFFA SUPERFICIALI DEGLI AGRUMI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Di questo gruppo fanno parte il difenile (E230), l'</w:t>
      </w:r>
      <w:proofErr w:type="spellStart"/>
      <w:r w:rsidRPr="00C70560">
        <w:rPr>
          <w:rFonts w:ascii="Century Gothic" w:hAnsi="Century Gothic"/>
          <w:sz w:val="16"/>
          <w:szCs w:val="16"/>
        </w:rPr>
        <w:t>ortofenilfenolo</w:t>
      </w:r>
      <w:proofErr w:type="spellEnd"/>
      <w:r w:rsidRPr="00C70560">
        <w:rPr>
          <w:rFonts w:ascii="Century Gothic" w:hAnsi="Century Gothic"/>
          <w:sz w:val="16"/>
          <w:szCs w:val="16"/>
        </w:rPr>
        <w:t xml:space="preserve"> (E231), l'</w:t>
      </w:r>
      <w:proofErr w:type="spellStart"/>
      <w:r w:rsidRPr="00C70560">
        <w:rPr>
          <w:rFonts w:ascii="Century Gothic" w:hAnsi="Century Gothic"/>
          <w:sz w:val="16"/>
          <w:szCs w:val="16"/>
        </w:rPr>
        <w:t>ortofenilfenato</w:t>
      </w:r>
      <w:proofErr w:type="spellEnd"/>
      <w:r w:rsidRPr="00C70560">
        <w:rPr>
          <w:rFonts w:ascii="Century Gothic" w:hAnsi="Century Gothic"/>
          <w:sz w:val="16"/>
          <w:szCs w:val="16"/>
        </w:rPr>
        <w:t xml:space="preserve"> di sodio (E232) ed il </w:t>
      </w:r>
      <w:proofErr w:type="spellStart"/>
      <w:r w:rsidRPr="00C70560">
        <w:rPr>
          <w:rFonts w:ascii="Century Gothic" w:hAnsi="Century Gothic"/>
          <w:sz w:val="16"/>
          <w:szCs w:val="16"/>
        </w:rPr>
        <w:t>tiabendazolo</w:t>
      </w:r>
      <w:proofErr w:type="spellEnd"/>
      <w:r w:rsidRPr="00C70560">
        <w:rPr>
          <w:rFonts w:ascii="Century Gothic" w:hAnsi="Century Gothic"/>
          <w:sz w:val="16"/>
          <w:szCs w:val="16"/>
        </w:rPr>
        <w:t xml:space="preserve"> (E233). Si tratta di composti i cui effetti tossici non sono ancora ben chiariti e che, per ora vengono consentiti perché gli agrumi vengono consumati senza la buccia ed è dimostrato che detti composti non vengono ingeriti perché non penetrano all'interno del frutto.</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b/>
          <w:sz w:val="16"/>
          <w:szCs w:val="16"/>
        </w:rPr>
      </w:pPr>
      <w:r w:rsidRPr="00AB570A">
        <w:rPr>
          <w:rFonts w:ascii="Century Gothic" w:hAnsi="Century Gothic"/>
          <w:b/>
          <w:sz w:val="20"/>
          <w:szCs w:val="16"/>
        </w:rPr>
        <w:t>10.13.5</w:t>
      </w:r>
      <w:r w:rsidRPr="00C70560">
        <w:rPr>
          <w:rFonts w:ascii="Century Gothic" w:hAnsi="Century Gothic"/>
          <w:b/>
          <w:sz w:val="20"/>
          <w:szCs w:val="16"/>
        </w:rPr>
        <w:t xml:space="preserve"> </w:t>
      </w:r>
      <w:r w:rsidRPr="00C70560">
        <w:rPr>
          <w:rFonts w:ascii="Century Gothic" w:hAnsi="Century Gothic"/>
          <w:b/>
          <w:sz w:val="16"/>
          <w:szCs w:val="16"/>
        </w:rPr>
        <w:t>ANTIOSSIDANTI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 xml:space="preserve">La maggior parte degli antiossidanti consentiti nel settore alimentare non pongono nessun problema di natura tossicologica e sono di origine naturale, come la famiglia dell'acido L ascorbico (E300) e suoi sali e composti (E301, E302, E304), la lecitina (E 3322) ed i tocoferoli (E306, E307, E308). È consentito l'impiego molto limitato pure di alcuni antiossidanti artificiali, denominati </w:t>
      </w:r>
      <w:proofErr w:type="spellStart"/>
      <w:r w:rsidRPr="00C70560">
        <w:rPr>
          <w:rFonts w:ascii="Century Gothic" w:hAnsi="Century Gothic"/>
          <w:sz w:val="16"/>
          <w:szCs w:val="16"/>
        </w:rPr>
        <w:t>butilidrossianisolo</w:t>
      </w:r>
      <w:proofErr w:type="spellEnd"/>
      <w:r w:rsidRPr="00C70560">
        <w:rPr>
          <w:rFonts w:ascii="Century Gothic" w:hAnsi="Century Gothic"/>
          <w:sz w:val="16"/>
          <w:szCs w:val="16"/>
        </w:rPr>
        <w:t xml:space="preserve"> (BHA) (E320) , </w:t>
      </w:r>
      <w:proofErr w:type="spellStart"/>
      <w:r w:rsidRPr="00C70560">
        <w:rPr>
          <w:rFonts w:ascii="Century Gothic" w:hAnsi="Century Gothic"/>
          <w:sz w:val="16"/>
          <w:szCs w:val="16"/>
        </w:rPr>
        <w:t>butilidrossitoluolo</w:t>
      </w:r>
      <w:proofErr w:type="spellEnd"/>
      <w:r w:rsidRPr="00C70560">
        <w:rPr>
          <w:rFonts w:ascii="Century Gothic" w:hAnsi="Century Gothic"/>
          <w:sz w:val="16"/>
          <w:szCs w:val="16"/>
        </w:rPr>
        <w:t xml:space="preserve"> (BHT) (E321) e cosi pure altri composti aventi sigla E310, E311, E312. Questi composti hanno una azione protettiva sui grassi degli alimenti e, allo stato attuale della ricerca tossicologica, pur essendo artificiali, sembrano non essere pericolosi.</w:t>
      </w:r>
    </w:p>
    <w:p w:rsidR="00AB570A" w:rsidRPr="00C70560" w:rsidRDefault="00AB570A" w:rsidP="00AB570A">
      <w:pPr>
        <w:spacing w:line="266" w:lineRule="atLeast"/>
        <w:jc w:val="both"/>
        <w:rPr>
          <w:rFonts w:ascii="Century Gothic" w:hAnsi="Century Gothic"/>
          <w:sz w:val="16"/>
          <w:szCs w:val="16"/>
        </w:rPr>
      </w:pPr>
      <w:r w:rsidRPr="00C70560">
        <w:rPr>
          <w:rFonts w:ascii="Century Gothic" w:hAnsi="Century Gothic"/>
          <w:sz w:val="16"/>
          <w:szCs w:val="16"/>
        </w:rPr>
        <w:t>Un antiossidante molto efficace, che svolge pure una efficace azione acidificante, è l'acido citrico (E330). Si tratta di un composto, assolutamente innocuo, diffusissimo in natura, che gli esseri umani hanno imparato da sempre a metabolizzare senza alcun pericolo.</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autoSpaceDE w:val="0"/>
        <w:autoSpaceDN w:val="0"/>
        <w:adjustRightInd w:val="0"/>
        <w:spacing w:line="266" w:lineRule="atLeast"/>
        <w:jc w:val="both"/>
        <w:rPr>
          <w:rFonts w:ascii="Century Gothic" w:hAnsi="Century Gothic" w:cs="Verdana"/>
          <w:b/>
          <w:sz w:val="16"/>
          <w:szCs w:val="16"/>
        </w:rPr>
      </w:pPr>
      <w:r w:rsidRPr="00AB570A">
        <w:rPr>
          <w:rFonts w:ascii="Century Gothic" w:hAnsi="Century Gothic" w:cs="Verdana"/>
          <w:b/>
          <w:sz w:val="20"/>
          <w:szCs w:val="16"/>
        </w:rPr>
        <w:t>10.13.6</w:t>
      </w:r>
      <w:r w:rsidRPr="00C70560">
        <w:rPr>
          <w:rFonts w:ascii="Century Gothic" w:hAnsi="Century Gothic" w:cs="Verdana"/>
          <w:b/>
          <w:sz w:val="20"/>
          <w:szCs w:val="16"/>
        </w:rPr>
        <w:t xml:space="preserve"> </w:t>
      </w:r>
      <w:r w:rsidRPr="00C70560">
        <w:rPr>
          <w:rFonts w:ascii="Century Gothic" w:hAnsi="Century Gothic" w:cs="Verdana"/>
          <w:b/>
          <w:sz w:val="16"/>
          <w:szCs w:val="16"/>
        </w:rPr>
        <w:t>EDULCORANTI (DOLCIFICANTI)</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Servono per sostituire gli zuccheri tradizionali (glucosio, fruttosio, saccarosio) nella produzione di alimenti a ridotto contenuto calorico, alimenti non cariogeni o alimenti senza zuccheri aggiunti. Sono anche impiegati per sostituire gli zuccheri qualora ciò non aumenti la durabilità dell’alimento ed infine per produrre alimenti destinati ad una alimentazione particolare come ad esempio la saccarina impiegata per dolcificare alimenti destinati ai diabetici. Relativamente agli edulcoranti si definisce potere dolcificante (PD) una scala di capacità di conferire sapore dolce ad un alimento prendendo come riferimento lo zucchero da cucina </w:t>
      </w:r>
      <w:r w:rsidRPr="00C70560">
        <w:rPr>
          <w:rFonts w:ascii="Century Gothic" w:hAnsi="Century Gothic" w:cs="Verdana"/>
          <w:sz w:val="16"/>
          <w:szCs w:val="16"/>
        </w:rPr>
        <w:lastRenderedPageBreak/>
        <w:t>(saccarosio) al quale è stato dato potere dolcificante eguale ad 1. Il lattosio pertanto ha potere dolcificante 0,3, il galattosio 0,22, il maltosio 0,32, il glucosio 0,74 e il fruttosio 1,5.</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r w:rsidRPr="00C70560">
        <w:rPr>
          <w:rFonts w:ascii="Century Gothic" w:hAnsi="Century Gothic" w:cs="Verdana"/>
          <w:sz w:val="16"/>
          <w:szCs w:val="16"/>
        </w:rPr>
        <w:t xml:space="preserve">Gli edulcoranti consentiti come additivi sono diversi: saccarina (PD 500), aspartame (PD 200), </w:t>
      </w:r>
      <w:proofErr w:type="spellStart"/>
      <w:r w:rsidRPr="00C70560">
        <w:rPr>
          <w:rFonts w:ascii="Century Gothic" w:hAnsi="Century Gothic" w:cs="Verdana"/>
          <w:sz w:val="16"/>
          <w:szCs w:val="16"/>
        </w:rPr>
        <w:t>acesulfame</w:t>
      </w:r>
      <w:proofErr w:type="spellEnd"/>
      <w:r w:rsidRPr="00C70560">
        <w:rPr>
          <w:rFonts w:ascii="Century Gothic" w:hAnsi="Century Gothic" w:cs="Verdana"/>
          <w:sz w:val="16"/>
          <w:szCs w:val="16"/>
        </w:rPr>
        <w:t xml:space="preserve"> (PD 80-100), </w:t>
      </w:r>
      <w:proofErr w:type="spellStart"/>
      <w:r w:rsidRPr="00C70560">
        <w:rPr>
          <w:rFonts w:ascii="Century Gothic" w:hAnsi="Century Gothic" w:cs="Verdana"/>
          <w:sz w:val="16"/>
          <w:szCs w:val="16"/>
        </w:rPr>
        <w:t>ciclamati</w:t>
      </w:r>
      <w:proofErr w:type="spellEnd"/>
      <w:r w:rsidRPr="00C70560">
        <w:rPr>
          <w:rFonts w:ascii="Century Gothic" w:hAnsi="Century Gothic" w:cs="Verdana"/>
          <w:sz w:val="16"/>
          <w:szCs w:val="16"/>
        </w:rPr>
        <w:t xml:space="preserve"> (30-80), </w:t>
      </w:r>
      <w:proofErr w:type="spellStart"/>
      <w:r w:rsidRPr="00C70560">
        <w:rPr>
          <w:rFonts w:ascii="Century Gothic" w:hAnsi="Century Gothic" w:cs="Verdana"/>
          <w:sz w:val="16"/>
          <w:szCs w:val="16"/>
        </w:rPr>
        <w:t>taumatina</w:t>
      </w:r>
      <w:proofErr w:type="spellEnd"/>
      <w:r w:rsidRPr="00C70560">
        <w:rPr>
          <w:rFonts w:ascii="Century Gothic" w:hAnsi="Century Gothic" w:cs="Verdana"/>
          <w:sz w:val="16"/>
          <w:szCs w:val="16"/>
        </w:rPr>
        <w:t xml:space="preserve"> (PD 2000), </w:t>
      </w:r>
      <w:proofErr w:type="spellStart"/>
      <w:r w:rsidRPr="00C70560">
        <w:rPr>
          <w:rFonts w:ascii="Century Gothic" w:hAnsi="Century Gothic" w:cs="Verdana"/>
          <w:sz w:val="16"/>
          <w:szCs w:val="16"/>
        </w:rPr>
        <w:t>neoesperidina</w:t>
      </w:r>
      <w:proofErr w:type="spellEnd"/>
      <w:r w:rsidRPr="00C70560">
        <w:rPr>
          <w:rFonts w:ascii="Century Gothic" w:hAnsi="Century Gothic" w:cs="Verdana"/>
          <w:sz w:val="16"/>
          <w:szCs w:val="16"/>
        </w:rPr>
        <w:t xml:space="preserve"> (PD 2000-3000), </w:t>
      </w:r>
      <w:proofErr w:type="spellStart"/>
      <w:r w:rsidRPr="00C70560">
        <w:rPr>
          <w:rFonts w:ascii="Century Gothic" w:hAnsi="Century Gothic" w:cs="Verdana"/>
          <w:sz w:val="16"/>
          <w:szCs w:val="16"/>
        </w:rPr>
        <w:t>sucralosio</w:t>
      </w:r>
      <w:proofErr w:type="spellEnd"/>
      <w:r w:rsidRPr="00C70560">
        <w:rPr>
          <w:rFonts w:ascii="Century Gothic" w:hAnsi="Century Gothic" w:cs="Verdana"/>
          <w:sz w:val="16"/>
          <w:szCs w:val="16"/>
        </w:rPr>
        <w:t xml:space="preserve"> (PD 600), </w:t>
      </w:r>
      <w:proofErr w:type="spellStart"/>
      <w:r w:rsidRPr="00C70560">
        <w:rPr>
          <w:rFonts w:ascii="Century Gothic" w:hAnsi="Century Gothic" w:cs="Verdana"/>
          <w:sz w:val="16"/>
          <w:szCs w:val="16"/>
        </w:rPr>
        <w:t>neotame</w:t>
      </w:r>
      <w:proofErr w:type="spellEnd"/>
      <w:r w:rsidRPr="00C70560">
        <w:rPr>
          <w:rFonts w:ascii="Century Gothic" w:hAnsi="Century Gothic" w:cs="Verdana"/>
          <w:sz w:val="16"/>
          <w:szCs w:val="16"/>
        </w:rPr>
        <w:t xml:space="preserve">, di origine sintetica, introdotto con la nuova legislazione europea (PD 7000-1300). Appartengono alla categoria degli edulcoranti anche i seguenti composti chiamati genericamente </w:t>
      </w:r>
      <w:proofErr w:type="spellStart"/>
      <w:r w:rsidRPr="00C70560">
        <w:rPr>
          <w:rFonts w:ascii="Century Gothic" w:hAnsi="Century Gothic" w:cs="Verdana"/>
          <w:sz w:val="16"/>
          <w:szCs w:val="16"/>
        </w:rPr>
        <w:t>polioli</w:t>
      </w:r>
      <w:proofErr w:type="spellEnd"/>
      <w:r w:rsidRPr="00C70560">
        <w:rPr>
          <w:rFonts w:ascii="Century Gothic" w:hAnsi="Century Gothic" w:cs="Verdana"/>
          <w:sz w:val="16"/>
          <w:szCs w:val="16"/>
        </w:rPr>
        <w:t xml:space="preserve">: mannitolo (PD 0,7), sorbitolo (PD 0,5), </w:t>
      </w:r>
      <w:proofErr w:type="spellStart"/>
      <w:r w:rsidRPr="00C70560">
        <w:rPr>
          <w:rFonts w:ascii="Century Gothic" w:hAnsi="Century Gothic" w:cs="Verdana"/>
          <w:sz w:val="16"/>
          <w:szCs w:val="16"/>
        </w:rPr>
        <w:t>xilitolo</w:t>
      </w:r>
      <w:proofErr w:type="spellEnd"/>
      <w:r w:rsidRPr="00C70560">
        <w:rPr>
          <w:rFonts w:ascii="Century Gothic" w:hAnsi="Century Gothic" w:cs="Verdana"/>
          <w:sz w:val="16"/>
          <w:szCs w:val="16"/>
        </w:rPr>
        <w:t xml:space="preserve"> (PD 1), isomalto (PD 0,5), </w:t>
      </w:r>
      <w:proofErr w:type="spellStart"/>
      <w:r w:rsidRPr="00C70560">
        <w:rPr>
          <w:rFonts w:ascii="Century Gothic" w:hAnsi="Century Gothic" w:cs="Verdana"/>
          <w:sz w:val="16"/>
          <w:szCs w:val="16"/>
        </w:rPr>
        <w:t>maltitolo</w:t>
      </w:r>
      <w:proofErr w:type="spellEnd"/>
      <w:r w:rsidRPr="00C70560">
        <w:rPr>
          <w:rFonts w:ascii="Century Gothic" w:hAnsi="Century Gothic" w:cs="Verdana"/>
          <w:sz w:val="16"/>
          <w:szCs w:val="16"/>
        </w:rPr>
        <w:t xml:space="preserve"> (PD 0,6), </w:t>
      </w:r>
      <w:proofErr w:type="spellStart"/>
      <w:r w:rsidRPr="00C70560">
        <w:rPr>
          <w:rFonts w:ascii="Century Gothic" w:hAnsi="Century Gothic" w:cs="Verdana"/>
          <w:sz w:val="16"/>
          <w:szCs w:val="16"/>
        </w:rPr>
        <w:t>lactitolo</w:t>
      </w:r>
      <w:proofErr w:type="spellEnd"/>
      <w:r w:rsidRPr="00C70560">
        <w:rPr>
          <w:rFonts w:ascii="Century Gothic" w:hAnsi="Century Gothic" w:cs="Verdana"/>
          <w:sz w:val="16"/>
          <w:szCs w:val="16"/>
        </w:rPr>
        <w:t xml:space="preserve"> (PD 0,6), </w:t>
      </w:r>
      <w:proofErr w:type="spellStart"/>
      <w:r w:rsidRPr="00C70560">
        <w:rPr>
          <w:rFonts w:ascii="Century Gothic" w:hAnsi="Century Gothic" w:cs="Verdana"/>
          <w:sz w:val="16"/>
          <w:szCs w:val="16"/>
        </w:rPr>
        <w:t>pullulan</w:t>
      </w:r>
      <w:proofErr w:type="spellEnd"/>
      <w:r w:rsidRPr="00C70560">
        <w:rPr>
          <w:rFonts w:ascii="Century Gothic" w:hAnsi="Century Gothic" w:cs="Verdana"/>
          <w:sz w:val="16"/>
          <w:szCs w:val="16"/>
        </w:rPr>
        <w:t xml:space="preserve"> (PD 300-500), non cariogeni. Hanno però effetti lassativi. Pertanto, se aggiunti agli alimenti o bevande dove sono consentiti (alimenti e bevande ipocalorici) o nella bustina dei dolcificanti da banco deve essere riportata la frase “un consumo eccessivo può avere effetti lassativi”. Nel caso di impiego dell’aspartame è invece obbligatorio riportare in etichetta la seguente frase: “contiene una fonte di </w:t>
      </w:r>
      <w:proofErr w:type="spellStart"/>
      <w:r w:rsidRPr="00C70560">
        <w:rPr>
          <w:rFonts w:ascii="Century Gothic" w:hAnsi="Century Gothic" w:cs="Verdana"/>
          <w:sz w:val="16"/>
          <w:szCs w:val="16"/>
        </w:rPr>
        <w:t>fenilalanina</w:t>
      </w:r>
      <w:proofErr w:type="spellEnd"/>
      <w:r w:rsidRPr="00C70560">
        <w:rPr>
          <w:rFonts w:ascii="Century Gothic" w:hAnsi="Century Gothic" w:cs="Verdana"/>
          <w:sz w:val="16"/>
          <w:szCs w:val="16"/>
        </w:rPr>
        <w:t>”, il che sta a significare che questo additivo può stimolare la produzione di corpi chetonici (acetone), specialmente nei bambini (fenilchetonuria).</w:t>
      </w:r>
    </w:p>
    <w:p w:rsidR="00AB570A" w:rsidRPr="00C70560" w:rsidRDefault="00AB570A" w:rsidP="00AB570A">
      <w:pPr>
        <w:autoSpaceDE w:val="0"/>
        <w:autoSpaceDN w:val="0"/>
        <w:adjustRightInd w:val="0"/>
        <w:spacing w:line="266" w:lineRule="atLeast"/>
        <w:jc w:val="both"/>
        <w:rPr>
          <w:rFonts w:ascii="Century Gothic" w:hAnsi="Century Gothic" w:cs="Verdana"/>
          <w:sz w:val="16"/>
          <w:szCs w:val="16"/>
        </w:rPr>
      </w:pPr>
    </w:p>
    <w:p w:rsidR="00AB570A" w:rsidRPr="00C70560" w:rsidRDefault="00AB570A" w:rsidP="00AB570A">
      <w:pPr>
        <w:autoSpaceDE w:val="0"/>
        <w:autoSpaceDN w:val="0"/>
        <w:adjustRightInd w:val="0"/>
        <w:spacing w:line="266" w:lineRule="atLeast"/>
        <w:jc w:val="both"/>
        <w:rPr>
          <w:rFonts w:ascii="Century Gothic" w:hAnsi="Century Gothic"/>
          <w:sz w:val="16"/>
          <w:szCs w:val="16"/>
        </w:rPr>
      </w:pPr>
      <w:r w:rsidRPr="00C70560">
        <w:rPr>
          <w:rFonts w:ascii="Century Gothic" w:hAnsi="Century Gothic" w:cs="Verdana"/>
          <w:sz w:val="16"/>
          <w:szCs w:val="16"/>
        </w:rPr>
        <w:t xml:space="preserve">I </w:t>
      </w:r>
      <w:r w:rsidRPr="00C70560">
        <w:rPr>
          <w:rFonts w:ascii="Century Gothic" w:hAnsi="Century Gothic" w:cs="Verdana"/>
          <w:i/>
          <w:sz w:val="16"/>
          <w:szCs w:val="16"/>
        </w:rPr>
        <w:t xml:space="preserve">glicosidi </w:t>
      </w:r>
      <w:proofErr w:type="spellStart"/>
      <w:r w:rsidRPr="00C70560">
        <w:rPr>
          <w:rFonts w:ascii="Century Gothic" w:hAnsi="Century Gothic" w:cs="Verdana"/>
          <w:i/>
          <w:sz w:val="16"/>
          <w:szCs w:val="16"/>
        </w:rPr>
        <w:t>steviolici</w:t>
      </w:r>
      <w:proofErr w:type="spellEnd"/>
      <w:r w:rsidRPr="00C70560">
        <w:rPr>
          <w:rFonts w:ascii="Century Gothic" w:hAnsi="Century Gothic" w:cs="Verdana"/>
          <w:sz w:val="16"/>
          <w:szCs w:val="16"/>
        </w:rPr>
        <w:t xml:space="preserve"> (E960) si sono meritati l’onore di un Regolamento UE tutto per loro (Reg. (UE) n. 1131/2011 dell’11 novembre 2011) a seguito dell’evidenza di un loro massiccio impiego negli alimenti e bevande ipocalorici. Questo additivo, diffusamente impiegato come edulcorante in moltissimi alimenti, ha un potere dolcificante compreso tra 40 e 300. </w:t>
      </w:r>
      <w:r w:rsidRPr="00C70560">
        <w:rPr>
          <w:rFonts w:ascii="Century Gothic" w:hAnsi="Century Gothic"/>
          <w:sz w:val="16"/>
          <w:szCs w:val="16"/>
        </w:rPr>
        <w:t>È</w:t>
      </w:r>
      <w:r w:rsidRPr="00C70560">
        <w:rPr>
          <w:rFonts w:ascii="Century Gothic" w:hAnsi="Century Gothic" w:cs="Verdana"/>
          <w:sz w:val="16"/>
          <w:szCs w:val="16"/>
        </w:rPr>
        <w:t xml:space="preserve"> estratto da una pianta arbustiva perenne, la “</w:t>
      </w:r>
      <w:proofErr w:type="spellStart"/>
      <w:r w:rsidRPr="00C70560">
        <w:rPr>
          <w:rFonts w:ascii="Century Gothic" w:hAnsi="Century Gothic" w:cs="Verdana"/>
          <w:sz w:val="16"/>
          <w:szCs w:val="16"/>
        </w:rPr>
        <w:t>Stevia</w:t>
      </w:r>
      <w:proofErr w:type="spellEnd"/>
      <w:r w:rsidRPr="00C70560">
        <w:rPr>
          <w:rFonts w:ascii="Century Gothic" w:hAnsi="Century Gothic" w:cs="Verdana"/>
          <w:sz w:val="16"/>
          <w:szCs w:val="16"/>
        </w:rPr>
        <w:t xml:space="preserve"> </w:t>
      </w:r>
      <w:proofErr w:type="spellStart"/>
      <w:r w:rsidRPr="00C70560">
        <w:rPr>
          <w:rFonts w:ascii="Century Gothic" w:hAnsi="Century Gothic" w:cs="Verdana"/>
          <w:sz w:val="16"/>
          <w:szCs w:val="16"/>
        </w:rPr>
        <w:t>rebaudiana</w:t>
      </w:r>
      <w:proofErr w:type="spellEnd"/>
      <w:r w:rsidRPr="00C70560">
        <w:rPr>
          <w:rFonts w:ascii="Century Gothic" w:hAnsi="Century Gothic" w:cs="Verdana"/>
          <w:sz w:val="16"/>
          <w:szCs w:val="16"/>
        </w:rPr>
        <w:t xml:space="preserve">”, appartenente alla famiglia della </w:t>
      </w:r>
      <w:proofErr w:type="spellStart"/>
      <w:r w:rsidRPr="00C70560">
        <w:rPr>
          <w:rFonts w:ascii="Century Gothic" w:hAnsi="Century Gothic" w:cs="Verdana"/>
          <w:sz w:val="16"/>
          <w:szCs w:val="16"/>
        </w:rPr>
        <w:t>Asteraceae</w:t>
      </w:r>
      <w:proofErr w:type="spellEnd"/>
      <w:r w:rsidRPr="00C70560">
        <w:rPr>
          <w:rFonts w:ascii="Century Gothic" w:hAnsi="Century Gothic" w:cs="Verdana"/>
          <w:sz w:val="16"/>
          <w:szCs w:val="16"/>
        </w:rPr>
        <w:t xml:space="preserve">, originaria del Sudamerica, le cui foglie contengono glicosidi </w:t>
      </w:r>
      <w:proofErr w:type="spellStart"/>
      <w:r w:rsidRPr="00C70560">
        <w:rPr>
          <w:rFonts w:ascii="Century Gothic" w:hAnsi="Century Gothic" w:cs="Verdana"/>
          <w:sz w:val="16"/>
          <w:szCs w:val="16"/>
        </w:rPr>
        <w:t>steviolici</w:t>
      </w:r>
      <w:proofErr w:type="spellEnd"/>
      <w:r w:rsidRPr="00C70560">
        <w:rPr>
          <w:rFonts w:ascii="Century Gothic" w:hAnsi="Century Gothic" w:cs="Verdana"/>
          <w:sz w:val="16"/>
          <w:szCs w:val="16"/>
        </w:rPr>
        <w:t xml:space="preserve"> che conferiscono un sapore dolce. Gli alimenti e le bevande dove ne è consentito l’impiego spaziano dai gelati, alle confetture e marmellate, agli ortofrutticoli sottaceto, alle bevande analcoliche ipocaloriche, ai prodotti sott'olio o in salamoia, alle preparazioni di</w:t>
      </w:r>
      <w:r w:rsidRPr="00C70560">
        <w:rPr>
          <w:rFonts w:ascii="Century Gothic" w:hAnsi="Century Gothic"/>
          <w:sz w:val="16"/>
          <w:szCs w:val="16"/>
        </w:rPr>
        <w:t xml:space="preserve"> frutta e ortaggi tranne la composta, ai p</w:t>
      </w:r>
      <w:r w:rsidRPr="00C70560">
        <w:rPr>
          <w:rFonts w:ascii="Century Gothic" w:hAnsi="Century Gothic" w:cs="EUAlbertina"/>
          <w:bCs/>
          <w:sz w:val="16"/>
          <w:szCs w:val="16"/>
        </w:rPr>
        <w:t xml:space="preserve">rodotti di cacao e di cioccolato, ai prodotti di confetteria, compresi i </w:t>
      </w:r>
      <w:proofErr w:type="spellStart"/>
      <w:r w:rsidRPr="00C70560">
        <w:rPr>
          <w:rFonts w:ascii="Century Gothic" w:hAnsi="Century Gothic" w:cs="EUAlbertina"/>
          <w:bCs/>
          <w:sz w:val="16"/>
          <w:szCs w:val="16"/>
        </w:rPr>
        <w:t>microconfetti</w:t>
      </w:r>
      <w:proofErr w:type="spellEnd"/>
      <w:r w:rsidRPr="00C70560">
        <w:rPr>
          <w:rFonts w:ascii="Century Gothic" w:hAnsi="Century Gothic" w:cs="EUAlbertina"/>
          <w:bCs/>
          <w:sz w:val="16"/>
          <w:szCs w:val="16"/>
        </w:rPr>
        <w:t xml:space="preserve"> per rinfrescare l'alito, alle gomme da masticare (chewing-gum)</w:t>
      </w:r>
      <w:r w:rsidRPr="00C70560">
        <w:rPr>
          <w:rFonts w:ascii="Century Gothic" w:hAnsi="Century Gothic" w:cs="EUAlbertina"/>
          <w:sz w:val="16"/>
          <w:szCs w:val="16"/>
        </w:rPr>
        <w:t>, ai c</w:t>
      </w:r>
      <w:r w:rsidRPr="00C70560">
        <w:rPr>
          <w:rFonts w:ascii="Century Gothic" w:hAnsi="Century Gothic" w:cs="EUAlbertina"/>
          <w:bCs/>
          <w:sz w:val="16"/>
          <w:szCs w:val="16"/>
        </w:rPr>
        <w:t xml:space="preserve">ereali da colazione, alle zuppe, alle minestre, ai brodi, alle salse, alla birra, agli integratori alimentari in forma solida e liquida e molti altri ancora. Dal punto di vista tossicologico sono ipotizzati </w:t>
      </w:r>
      <w:r w:rsidRPr="00C70560">
        <w:rPr>
          <w:rFonts w:ascii="Century Gothic" w:hAnsi="Century Gothic"/>
          <w:sz w:val="16"/>
          <w:szCs w:val="16"/>
        </w:rPr>
        <w:t xml:space="preserve">effetti immunostimolanti, azione negativa sulla </w:t>
      </w:r>
      <w:r w:rsidRPr="00C70560">
        <w:rPr>
          <w:rStyle w:val="apple-style-span"/>
          <w:rFonts w:ascii="Century Gothic" w:hAnsi="Century Gothic" w:cs="Arial"/>
          <w:sz w:val="16"/>
          <w:szCs w:val="16"/>
        </w:rPr>
        <w:t>fertilità maschile, calo della pressione arteriosa e del livello di zuccheri nel sangue</w:t>
      </w:r>
      <w:r w:rsidRPr="00C70560">
        <w:rPr>
          <w:rFonts w:ascii="Century Gothic" w:hAnsi="Century Gothic"/>
          <w:sz w:val="16"/>
          <w:szCs w:val="16"/>
        </w:rPr>
        <w:t xml:space="preserve">. </w:t>
      </w:r>
      <w:r w:rsidRPr="00C70560">
        <w:rPr>
          <w:rFonts w:ascii="Century Gothic" w:hAnsi="Century Gothic" w:cs="EUAlbertina"/>
          <w:bCs/>
          <w:sz w:val="16"/>
          <w:szCs w:val="16"/>
        </w:rPr>
        <w:t>In virtù, o meglio, a causa del loro massiccio impiego, l</w:t>
      </w:r>
      <w:r w:rsidRPr="00C70560">
        <w:rPr>
          <w:rFonts w:ascii="Century Gothic" w:hAnsi="Century Gothic" w:cs="EUAlbertina"/>
          <w:sz w:val="16"/>
          <w:szCs w:val="16"/>
        </w:rPr>
        <w:t xml:space="preserve">'Autorità europea per la sicurezza alimentare (EFSA) ha valutato che è probabile che l'esposizione ai glicosidi </w:t>
      </w:r>
      <w:proofErr w:type="spellStart"/>
      <w:r w:rsidRPr="00C70560">
        <w:rPr>
          <w:rFonts w:ascii="Century Gothic" w:hAnsi="Century Gothic" w:cs="EUAlbertina"/>
          <w:sz w:val="16"/>
          <w:szCs w:val="16"/>
        </w:rPr>
        <w:t>steviolici</w:t>
      </w:r>
      <w:proofErr w:type="spellEnd"/>
      <w:r w:rsidRPr="00C70560">
        <w:rPr>
          <w:rFonts w:ascii="Century Gothic" w:hAnsi="Century Gothic" w:cs="EUAlbertina"/>
          <w:sz w:val="16"/>
          <w:szCs w:val="16"/>
        </w:rPr>
        <w:t xml:space="preserve"> negli adulti e nei bambini superi </w:t>
      </w:r>
      <w:smartTag w:uri="urn:schemas-microsoft-com:office:smarttags" w:element="PersonName">
        <w:smartTagPr>
          <w:attr w:name="ProductID" w:val="la Dose Giornaliere"/>
        </w:smartTagPr>
        <w:r w:rsidRPr="00C70560">
          <w:rPr>
            <w:rFonts w:ascii="Century Gothic" w:hAnsi="Century Gothic" w:cs="EUAlbertina"/>
            <w:sz w:val="16"/>
            <w:szCs w:val="16"/>
          </w:rPr>
          <w:t>la Dose Giornaliere</w:t>
        </w:r>
      </w:smartTag>
      <w:r w:rsidRPr="00C70560">
        <w:rPr>
          <w:rFonts w:ascii="Century Gothic" w:hAnsi="Century Gothic" w:cs="EUAlbertina"/>
          <w:sz w:val="16"/>
          <w:szCs w:val="16"/>
        </w:rPr>
        <w:t xml:space="preserve"> Accettabile (DGA) stabilita in 4 mg/kg di peso corporeo/</w:t>
      </w:r>
      <w:proofErr w:type="spellStart"/>
      <w:r w:rsidRPr="00C70560">
        <w:rPr>
          <w:rFonts w:ascii="Century Gothic" w:hAnsi="Century Gothic" w:cs="EUAlbertina"/>
          <w:sz w:val="16"/>
          <w:szCs w:val="16"/>
        </w:rPr>
        <w:t>die</w:t>
      </w:r>
      <w:proofErr w:type="spellEnd"/>
      <w:r w:rsidRPr="00C70560">
        <w:rPr>
          <w:rFonts w:ascii="Century Gothic" w:hAnsi="Century Gothic"/>
          <w:sz w:val="16"/>
          <w:szCs w:val="16"/>
        </w:rPr>
        <w:t xml:space="preserve">. Per questo viene proposta una riduzione di impiego nelle bevande analcoliche aromatizzate che sono quelle che comportano la maggior assunzione dei glicosidi </w:t>
      </w:r>
      <w:proofErr w:type="spellStart"/>
      <w:r w:rsidRPr="00C70560">
        <w:rPr>
          <w:rFonts w:ascii="Century Gothic" w:hAnsi="Century Gothic"/>
          <w:sz w:val="16"/>
          <w:szCs w:val="16"/>
        </w:rPr>
        <w:t>steviolici</w:t>
      </w:r>
      <w:proofErr w:type="spellEnd"/>
      <w:r w:rsidRPr="00C70560">
        <w:rPr>
          <w:rFonts w:ascii="Century Gothic" w:hAnsi="Century Gothic"/>
          <w:sz w:val="16"/>
          <w:szCs w:val="16"/>
        </w:rPr>
        <w:t>.</w:t>
      </w:r>
    </w:p>
    <w:p w:rsidR="00AB570A" w:rsidRPr="00C70560" w:rsidRDefault="00AB570A" w:rsidP="00AB570A">
      <w:pPr>
        <w:spacing w:line="266" w:lineRule="atLeast"/>
        <w:jc w:val="both"/>
        <w:rPr>
          <w:rFonts w:ascii="Century Gothic" w:hAnsi="Century Gothic"/>
          <w:sz w:val="16"/>
          <w:szCs w:val="16"/>
        </w:rPr>
      </w:pPr>
    </w:p>
    <w:p w:rsidR="00AB570A" w:rsidRPr="00C70560" w:rsidRDefault="00AB570A" w:rsidP="00AB570A">
      <w:pPr>
        <w:spacing w:line="266" w:lineRule="atLeast"/>
        <w:jc w:val="both"/>
        <w:rPr>
          <w:rFonts w:ascii="Century Gothic" w:hAnsi="Century Gothic" w:cs="Verdana"/>
          <w:sz w:val="16"/>
          <w:szCs w:val="16"/>
        </w:rPr>
      </w:pPr>
      <w:r w:rsidRPr="00C70560">
        <w:rPr>
          <w:rFonts w:ascii="Century Gothic" w:hAnsi="Century Gothic" w:cs="Verdana"/>
          <w:sz w:val="16"/>
          <w:szCs w:val="16"/>
        </w:rPr>
        <w:t>Ci sono due tipologie di additivi che sono regolamentati in modo diverso dagli additivi fino ad ora discussi. Si tratta degli aromi e degli enzimi.</w:t>
      </w:r>
    </w:p>
    <w:p w:rsidR="0022493C" w:rsidRDefault="0022493C">
      <w:pPr>
        <w:rPr>
          <w:rFonts w:ascii="Century Gothic" w:hAnsi="Century Gothic" w:cs="Verdana"/>
          <w:sz w:val="16"/>
          <w:szCs w:val="16"/>
        </w:rPr>
      </w:pPr>
      <w:r>
        <w:rPr>
          <w:rFonts w:ascii="Century Gothic" w:hAnsi="Century Gothic" w:cs="Verdana"/>
          <w:sz w:val="16"/>
          <w:szCs w:val="16"/>
        </w:rPr>
        <w:br w:type="page"/>
      </w:r>
    </w:p>
    <w:p w:rsidR="00AB570A" w:rsidRPr="008148BD" w:rsidRDefault="00AB570A" w:rsidP="00AB570A">
      <w:pPr>
        <w:widowControl w:val="0"/>
        <w:autoSpaceDE w:val="0"/>
        <w:autoSpaceDN w:val="0"/>
        <w:adjustRightInd w:val="0"/>
        <w:spacing w:line="266" w:lineRule="atLeast"/>
        <w:jc w:val="both"/>
        <w:textAlignment w:val="center"/>
        <w:rPr>
          <w:rFonts w:ascii="Century Gothic" w:hAnsi="Century Gothic" w:cs="Verdana"/>
          <w:b/>
          <w:sz w:val="16"/>
          <w:szCs w:val="16"/>
        </w:rPr>
      </w:pPr>
      <w:r w:rsidRPr="00AB570A">
        <w:rPr>
          <w:rFonts w:ascii="Century Gothic" w:hAnsi="Century Gothic" w:cs="Verdana"/>
          <w:b/>
          <w:sz w:val="20"/>
          <w:szCs w:val="20"/>
        </w:rPr>
        <w:lastRenderedPageBreak/>
        <w:t>10.13.9</w:t>
      </w:r>
      <w:r w:rsidRPr="008148BD">
        <w:rPr>
          <w:rFonts w:ascii="Century Gothic" w:hAnsi="Century Gothic" w:cs="Verdana"/>
          <w:b/>
          <w:sz w:val="16"/>
          <w:szCs w:val="16"/>
        </w:rPr>
        <w:t xml:space="preserve"> COADIUVANTI TECNOLOGICI</w:t>
      </w:r>
    </w:p>
    <w:p w:rsidR="00AB570A" w:rsidRPr="008148BD" w:rsidRDefault="00AB570A" w:rsidP="00AB570A">
      <w:pPr>
        <w:widowControl w:val="0"/>
        <w:autoSpaceDE w:val="0"/>
        <w:autoSpaceDN w:val="0"/>
        <w:adjustRightInd w:val="0"/>
        <w:spacing w:line="266" w:lineRule="atLeast"/>
        <w:jc w:val="both"/>
        <w:textAlignment w:val="center"/>
        <w:rPr>
          <w:rFonts w:ascii="Century Gothic" w:hAnsi="Century Gothic" w:cs="Verdana"/>
          <w:sz w:val="16"/>
          <w:szCs w:val="16"/>
        </w:rPr>
      </w:pPr>
      <w:r w:rsidRPr="008148BD">
        <w:rPr>
          <w:rFonts w:ascii="Century Gothic" w:hAnsi="Century Gothic" w:cs="Verdana"/>
          <w:sz w:val="16"/>
          <w:szCs w:val="16"/>
        </w:rPr>
        <w:t xml:space="preserve">Per «coadiuvante tecnologico» si intende una sostanza che non viene consumata come ingrediente alimentare in sé, che è volontariamente utilizzata nella trasformazione di materie prime, </w:t>
      </w:r>
      <w:r>
        <w:rPr>
          <w:rFonts w:ascii="Century Gothic" w:hAnsi="Century Gothic" w:cs="Verdana"/>
          <w:sz w:val="16"/>
          <w:szCs w:val="16"/>
        </w:rPr>
        <w:t xml:space="preserve">dei </w:t>
      </w:r>
      <w:r w:rsidRPr="008148BD">
        <w:rPr>
          <w:rFonts w:ascii="Century Gothic" w:hAnsi="Century Gothic" w:cs="Verdana"/>
          <w:sz w:val="16"/>
          <w:szCs w:val="16"/>
        </w:rPr>
        <w:t xml:space="preserve">prodotti alimentari o </w:t>
      </w:r>
      <w:r>
        <w:rPr>
          <w:rFonts w:ascii="Century Gothic" w:hAnsi="Century Gothic" w:cs="Verdana"/>
          <w:sz w:val="16"/>
          <w:szCs w:val="16"/>
        </w:rPr>
        <w:t xml:space="preserve">dei </w:t>
      </w:r>
      <w:r w:rsidRPr="008148BD">
        <w:rPr>
          <w:rFonts w:ascii="Century Gothic" w:hAnsi="Century Gothic" w:cs="Verdana"/>
          <w:sz w:val="16"/>
          <w:szCs w:val="16"/>
        </w:rPr>
        <w:t>loro ingredienti, per rispettare un determinato obiettivo tecnologico in fase di lavorazione o trasformazione che può dar luogo alla presenza, non intenzionale ma tecnicamente inevitabile, di residui di tale sostanza o di suoi derivati nel prodotto finito, a condizione che questi residui non costituiscano un rischio per la salute e non abbiamo effetti tecnologici sul prodotto finito.</w:t>
      </w:r>
    </w:p>
    <w:p w:rsidR="00AB570A" w:rsidRDefault="00AB570A" w:rsidP="00AB570A">
      <w:pPr>
        <w:widowControl w:val="0"/>
        <w:autoSpaceDE w:val="0"/>
        <w:autoSpaceDN w:val="0"/>
        <w:adjustRightInd w:val="0"/>
        <w:spacing w:line="266" w:lineRule="atLeast"/>
        <w:jc w:val="both"/>
        <w:textAlignment w:val="center"/>
        <w:rPr>
          <w:rFonts w:ascii="Century Gothic" w:hAnsi="Century Gothic" w:cs="Verdana"/>
          <w:sz w:val="16"/>
          <w:szCs w:val="16"/>
        </w:rPr>
      </w:pPr>
      <w:r w:rsidRPr="008148BD">
        <w:rPr>
          <w:rFonts w:ascii="Century Gothic" w:hAnsi="Century Gothic" w:cs="Verdana"/>
          <w:sz w:val="16"/>
          <w:szCs w:val="16"/>
        </w:rPr>
        <w:t xml:space="preserve">Queste sostanze non sono ne ingredienti e nemmeno additivi chimici; pertanto non devono essere indicati nell’elenco degli ingredienti, a meno che non abbiano proprietà allergizzanti, nel qual caso devono essere indicati in etichetta. Possono essere usati come flocculanti, distaccanti, modificatori dell’acidità. </w:t>
      </w:r>
    </w:p>
    <w:p w:rsidR="00AB570A" w:rsidRPr="008148BD" w:rsidRDefault="00AB570A" w:rsidP="00AB570A">
      <w:pPr>
        <w:widowControl w:val="0"/>
        <w:autoSpaceDE w:val="0"/>
        <w:autoSpaceDN w:val="0"/>
        <w:adjustRightInd w:val="0"/>
        <w:spacing w:line="266" w:lineRule="atLeast"/>
        <w:jc w:val="both"/>
        <w:textAlignment w:val="center"/>
        <w:rPr>
          <w:rFonts w:ascii="Century Gothic" w:hAnsi="Century Gothic" w:cs="Verdana"/>
          <w:sz w:val="16"/>
          <w:szCs w:val="16"/>
        </w:rPr>
      </w:pPr>
      <w:r w:rsidRPr="008148BD">
        <w:rPr>
          <w:rFonts w:ascii="Century Gothic" w:hAnsi="Century Gothic" w:cs="Verdana"/>
          <w:sz w:val="16"/>
          <w:szCs w:val="16"/>
        </w:rPr>
        <w:t>La loro identificazione a volte può portare a confusione. Esempio: Acido citrico nel siero del formaggio per facilitare la produzione delle mozzarelle: coadiuvante, non additivo. Acido citrico nei succhi di frutta: additivo acidificante, non coadiuvante.</w:t>
      </w:r>
    </w:p>
    <w:p w:rsidR="00AB570A" w:rsidRPr="008148BD" w:rsidRDefault="00AB570A" w:rsidP="00AB570A">
      <w:pPr>
        <w:autoSpaceDE w:val="0"/>
        <w:autoSpaceDN w:val="0"/>
        <w:adjustRightInd w:val="0"/>
        <w:spacing w:line="266" w:lineRule="atLeast"/>
        <w:jc w:val="both"/>
        <w:rPr>
          <w:rFonts w:ascii="Century Gothic" w:hAnsi="Century Gothic" w:cs="Verdana"/>
          <w:sz w:val="16"/>
          <w:szCs w:val="16"/>
        </w:rPr>
      </w:pPr>
    </w:p>
    <w:p w:rsidR="008148BD" w:rsidRPr="008148BD" w:rsidRDefault="008148BD" w:rsidP="00AB570A">
      <w:pPr>
        <w:spacing w:line="266" w:lineRule="atLeast"/>
        <w:jc w:val="both"/>
        <w:rPr>
          <w:rFonts w:ascii="Century Gothic" w:hAnsi="Century Gothic" w:cs="Verdana"/>
          <w:sz w:val="16"/>
          <w:szCs w:val="16"/>
        </w:rPr>
      </w:pPr>
    </w:p>
    <w:sectPr w:rsidR="008148BD" w:rsidRPr="008148BD" w:rsidSect="0022493C">
      <w:footerReference w:type="even" r:id="rId8"/>
      <w:footerReference w:type="default" r:id="rId9"/>
      <w:pgSz w:w="11906" w:h="16838"/>
      <w:pgMar w:top="3033" w:right="2268" w:bottom="3033" w:left="2268" w:header="0" w:footer="2183" w:gutter="0"/>
      <w:pgNumType w:start="24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05" w:rsidRDefault="00E25605">
      <w:r>
        <w:separator/>
      </w:r>
    </w:p>
  </w:endnote>
  <w:endnote w:type="continuationSeparator" w:id="0">
    <w:p w:rsidR="00E25605" w:rsidRDefault="00E25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F" w:rsidRDefault="00E07C13" w:rsidP="003354AD">
    <w:pPr>
      <w:pStyle w:val="Pidipagina"/>
      <w:framePr w:wrap="around" w:vAnchor="text" w:hAnchor="margin" w:xAlign="right" w:y="1"/>
      <w:rPr>
        <w:rStyle w:val="Numeropagina"/>
      </w:rPr>
    </w:pPr>
    <w:r>
      <w:rPr>
        <w:rStyle w:val="Numeropagina"/>
      </w:rPr>
      <w:fldChar w:fldCharType="begin"/>
    </w:r>
    <w:r w:rsidR="00074B7F">
      <w:rPr>
        <w:rStyle w:val="Numeropagina"/>
      </w:rPr>
      <w:instrText xml:space="preserve">PAGE  </w:instrText>
    </w:r>
    <w:r>
      <w:rPr>
        <w:rStyle w:val="Numeropagina"/>
      </w:rPr>
      <w:fldChar w:fldCharType="end"/>
    </w:r>
  </w:p>
  <w:p w:rsidR="00074B7F" w:rsidRDefault="00074B7F" w:rsidP="00467A8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F" w:rsidRPr="00F03B53" w:rsidRDefault="00E07C13">
    <w:pPr>
      <w:pStyle w:val="Pidipagina"/>
      <w:jc w:val="center"/>
      <w:rPr>
        <w:rFonts w:ascii="Century Gothic" w:hAnsi="Century Gothic"/>
        <w:sz w:val="16"/>
        <w:szCs w:val="16"/>
      </w:rPr>
    </w:pPr>
    <w:r w:rsidRPr="00F03B53">
      <w:rPr>
        <w:rFonts w:ascii="Century Gothic" w:hAnsi="Century Gothic"/>
        <w:sz w:val="16"/>
        <w:szCs w:val="16"/>
      </w:rPr>
      <w:fldChar w:fldCharType="begin"/>
    </w:r>
    <w:r w:rsidR="00074B7F" w:rsidRPr="00F03B53">
      <w:rPr>
        <w:rFonts w:ascii="Century Gothic" w:hAnsi="Century Gothic"/>
        <w:sz w:val="16"/>
        <w:szCs w:val="16"/>
      </w:rPr>
      <w:instrText>PAGE   \* MERGEFORMAT</w:instrText>
    </w:r>
    <w:r w:rsidRPr="00F03B53">
      <w:rPr>
        <w:rFonts w:ascii="Century Gothic" w:hAnsi="Century Gothic"/>
        <w:sz w:val="16"/>
        <w:szCs w:val="16"/>
      </w:rPr>
      <w:fldChar w:fldCharType="separate"/>
    </w:r>
    <w:r w:rsidR="0022493C">
      <w:rPr>
        <w:rFonts w:ascii="Century Gothic" w:hAnsi="Century Gothic"/>
        <w:noProof/>
        <w:sz w:val="16"/>
        <w:szCs w:val="16"/>
      </w:rPr>
      <w:t>272</w:t>
    </w:r>
    <w:r w:rsidRPr="00F03B53">
      <w:rPr>
        <w:rFonts w:ascii="Century Gothic" w:hAnsi="Century Gothic"/>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05" w:rsidRDefault="00E25605">
      <w:r>
        <w:separator/>
      </w:r>
    </w:p>
  </w:footnote>
  <w:footnote w:type="continuationSeparator" w:id="0">
    <w:p w:rsidR="00E25605" w:rsidRDefault="00E25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CB"/>
    <w:multiLevelType w:val="hybridMultilevel"/>
    <w:tmpl w:val="37CAD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720A89"/>
    <w:multiLevelType w:val="hybridMultilevel"/>
    <w:tmpl w:val="B67EB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BB53B8"/>
    <w:multiLevelType w:val="hybridMultilevel"/>
    <w:tmpl w:val="F6EA3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9204B2"/>
    <w:multiLevelType w:val="hybridMultilevel"/>
    <w:tmpl w:val="B9BE59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785BE7"/>
    <w:multiLevelType w:val="hybridMultilevel"/>
    <w:tmpl w:val="D69C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0627EA"/>
    <w:multiLevelType w:val="hybridMultilevel"/>
    <w:tmpl w:val="D74C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E7ABC"/>
    <w:multiLevelType w:val="hybridMultilevel"/>
    <w:tmpl w:val="4FE6BE6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61F4EB5"/>
    <w:multiLevelType w:val="hybridMultilevel"/>
    <w:tmpl w:val="2F80A5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C1F165A"/>
    <w:multiLevelType w:val="hybridMultilevel"/>
    <w:tmpl w:val="687483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75C2A07"/>
    <w:multiLevelType w:val="hybridMultilevel"/>
    <w:tmpl w:val="3874180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E8329C"/>
    <w:multiLevelType w:val="hybridMultilevel"/>
    <w:tmpl w:val="B30A29A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BA2190B"/>
    <w:multiLevelType w:val="hybridMultilevel"/>
    <w:tmpl w:val="E6421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D606FFA"/>
    <w:multiLevelType w:val="multilevel"/>
    <w:tmpl w:val="1DBE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132A8"/>
    <w:multiLevelType w:val="hybridMultilevel"/>
    <w:tmpl w:val="28500A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F797D1A"/>
    <w:multiLevelType w:val="hybridMultilevel"/>
    <w:tmpl w:val="4A9465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43774F"/>
    <w:multiLevelType w:val="hybridMultilevel"/>
    <w:tmpl w:val="D6CCC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4D2C46"/>
    <w:multiLevelType w:val="hybridMultilevel"/>
    <w:tmpl w:val="60A64B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64E7DD4"/>
    <w:multiLevelType w:val="hybridMultilevel"/>
    <w:tmpl w:val="029EB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47180D"/>
    <w:multiLevelType w:val="hybridMultilevel"/>
    <w:tmpl w:val="E5022A1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EAE67ED"/>
    <w:multiLevelType w:val="hybridMultilevel"/>
    <w:tmpl w:val="8A5670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0D43D7B"/>
    <w:multiLevelType w:val="hybridMultilevel"/>
    <w:tmpl w:val="9022D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953DCE"/>
    <w:multiLevelType w:val="hybridMultilevel"/>
    <w:tmpl w:val="71727B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4DE4775"/>
    <w:multiLevelType w:val="hybridMultilevel"/>
    <w:tmpl w:val="492689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7361E9E"/>
    <w:multiLevelType w:val="hybridMultilevel"/>
    <w:tmpl w:val="B2A029EC"/>
    <w:lvl w:ilvl="0" w:tplc="0410000F">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475548B7"/>
    <w:multiLevelType w:val="hybridMultilevel"/>
    <w:tmpl w:val="26D2D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B02679"/>
    <w:multiLevelType w:val="hybridMultilevel"/>
    <w:tmpl w:val="709A3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AD0A9E"/>
    <w:multiLevelType w:val="hybridMultilevel"/>
    <w:tmpl w:val="87A2F3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ABF3377"/>
    <w:multiLevelType w:val="multilevel"/>
    <w:tmpl w:val="4386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9400F"/>
    <w:multiLevelType w:val="multilevel"/>
    <w:tmpl w:val="9FD6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253210"/>
    <w:multiLevelType w:val="hybridMultilevel"/>
    <w:tmpl w:val="33FA82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2E2402"/>
    <w:multiLevelType w:val="hybridMultilevel"/>
    <w:tmpl w:val="3566D1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57A010D"/>
    <w:multiLevelType w:val="hybridMultilevel"/>
    <w:tmpl w:val="671C1B6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65949F9"/>
    <w:multiLevelType w:val="hybridMultilevel"/>
    <w:tmpl w:val="187C9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2A1286"/>
    <w:multiLevelType w:val="hybridMultilevel"/>
    <w:tmpl w:val="9B44FFA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595E238C"/>
    <w:multiLevelType w:val="hybridMultilevel"/>
    <w:tmpl w:val="E1065E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21504C6"/>
    <w:multiLevelType w:val="hybridMultilevel"/>
    <w:tmpl w:val="BC3A8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3EB0D46"/>
    <w:multiLevelType w:val="hybridMultilevel"/>
    <w:tmpl w:val="F73EC5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44740BD"/>
    <w:multiLevelType w:val="hybridMultilevel"/>
    <w:tmpl w:val="AD46D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093DF3"/>
    <w:multiLevelType w:val="hybridMultilevel"/>
    <w:tmpl w:val="6CF437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6C727E7"/>
    <w:multiLevelType w:val="hybridMultilevel"/>
    <w:tmpl w:val="84D0B1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1674A04"/>
    <w:multiLevelType w:val="hybridMultilevel"/>
    <w:tmpl w:val="9AC04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3681CE0"/>
    <w:multiLevelType w:val="hybridMultilevel"/>
    <w:tmpl w:val="93EAE11A"/>
    <w:lvl w:ilvl="0" w:tplc="04100001">
      <w:start w:val="1"/>
      <w:numFmt w:val="bullet"/>
      <w:lvlText w:val=""/>
      <w:lvlJc w:val="left"/>
      <w:pPr>
        <w:ind w:left="720" w:hanging="360"/>
      </w:pPr>
      <w:rPr>
        <w:rFonts w:ascii="Symbol" w:hAnsi="Symbol" w:hint="default"/>
      </w:rPr>
    </w:lvl>
    <w:lvl w:ilvl="1" w:tplc="29AE8206">
      <w:numFmt w:val="bullet"/>
      <w:lvlText w:val="-"/>
      <w:lvlJc w:val="left"/>
      <w:pPr>
        <w:tabs>
          <w:tab w:val="num" w:pos="1440"/>
        </w:tabs>
        <w:ind w:left="1440" w:hanging="360"/>
      </w:pPr>
      <w:rPr>
        <w:rFonts w:ascii="Century Gothic" w:eastAsia="Times New Roman" w:hAnsi="Century Gothic"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8076EDC"/>
    <w:multiLevelType w:val="hybridMultilevel"/>
    <w:tmpl w:val="265AD6B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A1A0B44"/>
    <w:multiLevelType w:val="hybridMultilevel"/>
    <w:tmpl w:val="AB64A6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ED20850"/>
    <w:multiLevelType w:val="hybridMultilevel"/>
    <w:tmpl w:val="3BD6CE24"/>
    <w:lvl w:ilvl="0" w:tplc="04100001">
      <w:start w:val="1"/>
      <w:numFmt w:val="bullet"/>
      <w:lvlText w:val=""/>
      <w:lvlJc w:val="left"/>
      <w:pPr>
        <w:tabs>
          <w:tab w:val="num" w:pos="1170"/>
        </w:tabs>
        <w:ind w:left="1170" w:hanging="360"/>
      </w:pPr>
      <w:rPr>
        <w:rFonts w:ascii="Symbol" w:hAnsi="Symbol" w:hint="default"/>
      </w:rPr>
    </w:lvl>
    <w:lvl w:ilvl="1" w:tplc="04100003" w:tentative="1">
      <w:start w:val="1"/>
      <w:numFmt w:val="bullet"/>
      <w:lvlText w:val="o"/>
      <w:lvlJc w:val="left"/>
      <w:pPr>
        <w:tabs>
          <w:tab w:val="num" w:pos="1890"/>
        </w:tabs>
        <w:ind w:left="1890" w:hanging="360"/>
      </w:pPr>
      <w:rPr>
        <w:rFonts w:ascii="Courier New" w:hAnsi="Courier New" w:cs="Courier New" w:hint="default"/>
      </w:rPr>
    </w:lvl>
    <w:lvl w:ilvl="2" w:tplc="04100005" w:tentative="1">
      <w:start w:val="1"/>
      <w:numFmt w:val="bullet"/>
      <w:lvlText w:val=""/>
      <w:lvlJc w:val="left"/>
      <w:pPr>
        <w:tabs>
          <w:tab w:val="num" w:pos="2610"/>
        </w:tabs>
        <w:ind w:left="2610" w:hanging="360"/>
      </w:pPr>
      <w:rPr>
        <w:rFonts w:ascii="Wingdings" w:hAnsi="Wingdings" w:hint="default"/>
      </w:rPr>
    </w:lvl>
    <w:lvl w:ilvl="3" w:tplc="04100001" w:tentative="1">
      <w:start w:val="1"/>
      <w:numFmt w:val="bullet"/>
      <w:lvlText w:val=""/>
      <w:lvlJc w:val="left"/>
      <w:pPr>
        <w:tabs>
          <w:tab w:val="num" w:pos="3330"/>
        </w:tabs>
        <w:ind w:left="3330" w:hanging="360"/>
      </w:pPr>
      <w:rPr>
        <w:rFonts w:ascii="Symbol" w:hAnsi="Symbol" w:hint="default"/>
      </w:rPr>
    </w:lvl>
    <w:lvl w:ilvl="4" w:tplc="04100003" w:tentative="1">
      <w:start w:val="1"/>
      <w:numFmt w:val="bullet"/>
      <w:lvlText w:val="o"/>
      <w:lvlJc w:val="left"/>
      <w:pPr>
        <w:tabs>
          <w:tab w:val="num" w:pos="4050"/>
        </w:tabs>
        <w:ind w:left="4050" w:hanging="360"/>
      </w:pPr>
      <w:rPr>
        <w:rFonts w:ascii="Courier New" w:hAnsi="Courier New" w:cs="Courier New" w:hint="default"/>
      </w:rPr>
    </w:lvl>
    <w:lvl w:ilvl="5" w:tplc="04100005" w:tentative="1">
      <w:start w:val="1"/>
      <w:numFmt w:val="bullet"/>
      <w:lvlText w:val=""/>
      <w:lvlJc w:val="left"/>
      <w:pPr>
        <w:tabs>
          <w:tab w:val="num" w:pos="4770"/>
        </w:tabs>
        <w:ind w:left="4770" w:hanging="360"/>
      </w:pPr>
      <w:rPr>
        <w:rFonts w:ascii="Wingdings" w:hAnsi="Wingdings" w:hint="default"/>
      </w:rPr>
    </w:lvl>
    <w:lvl w:ilvl="6" w:tplc="04100001" w:tentative="1">
      <w:start w:val="1"/>
      <w:numFmt w:val="bullet"/>
      <w:lvlText w:val=""/>
      <w:lvlJc w:val="left"/>
      <w:pPr>
        <w:tabs>
          <w:tab w:val="num" w:pos="5490"/>
        </w:tabs>
        <w:ind w:left="5490" w:hanging="360"/>
      </w:pPr>
      <w:rPr>
        <w:rFonts w:ascii="Symbol" w:hAnsi="Symbol" w:hint="default"/>
      </w:rPr>
    </w:lvl>
    <w:lvl w:ilvl="7" w:tplc="04100003" w:tentative="1">
      <w:start w:val="1"/>
      <w:numFmt w:val="bullet"/>
      <w:lvlText w:val="o"/>
      <w:lvlJc w:val="left"/>
      <w:pPr>
        <w:tabs>
          <w:tab w:val="num" w:pos="6210"/>
        </w:tabs>
        <w:ind w:left="6210" w:hanging="360"/>
      </w:pPr>
      <w:rPr>
        <w:rFonts w:ascii="Courier New" w:hAnsi="Courier New" w:cs="Courier New" w:hint="default"/>
      </w:rPr>
    </w:lvl>
    <w:lvl w:ilvl="8" w:tplc="04100005" w:tentative="1">
      <w:start w:val="1"/>
      <w:numFmt w:val="bullet"/>
      <w:lvlText w:val=""/>
      <w:lvlJc w:val="left"/>
      <w:pPr>
        <w:tabs>
          <w:tab w:val="num" w:pos="6930"/>
        </w:tabs>
        <w:ind w:left="6930" w:hanging="360"/>
      </w:pPr>
      <w:rPr>
        <w:rFonts w:ascii="Wingdings" w:hAnsi="Wingdings" w:hint="default"/>
      </w:rPr>
    </w:lvl>
  </w:abstractNum>
  <w:num w:numId="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16"/>
  </w:num>
  <w:num w:numId="12">
    <w:abstractNumId w:val="8"/>
  </w:num>
  <w:num w:numId="13">
    <w:abstractNumId w:val="10"/>
  </w:num>
  <w:num w:numId="14">
    <w:abstractNumId w:val="3"/>
  </w:num>
  <w:num w:numId="15">
    <w:abstractNumId w:val="44"/>
  </w:num>
  <w:num w:numId="16">
    <w:abstractNumId w:val="26"/>
  </w:num>
  <w:num w:numId="17">
    <w:abstractNumId w:val="43"/>
  </w:num>
  <w:num w:numId="18">
    <w:abstractNumId w:val="9"/>
  </w:num>
  <w:num w:numId="19">
    <w:abstractNumId w:val="29"/>
  </w:num>
  <w:num w:numId="20">
    <w:abstractNumId w:val="7"/>
  </w:num>
  <w:num w:numId="21">
    <w:abstractNumId w:val="11"/>
  </w:num>
  <w:num w:numId="22">
    <w:abstractNumId w:val="17"/>
  </w:num>
  <w:num w:numId="23">
    <w:abstractNumId w:val="39"/>
  </w:num>
  <w:num w:numId="24">
    <w:abstractNumId w:val="36"/>
  </w:num>
  <w:num w:numId="25">
    <w:abstractNumId w:val="27"/>
  </w:num>
  <w:num w:numId="26">
    <w:abstractNumId w:val="28"/>
  </w:num>
  <w:num w:numId="27">
    <w:abstractNumId w:val="12"/>
  </w:num>
  <w:num w:numId="28">
    <w:abstractNumId w:val="14"/>
  </w:num>
  <w:num w:numId="29">
    <w:abstractNumId w:val="37"/>
  </w:num>
  <w:num w:numId="30">
    <w:abstractNumId w:val="0"/>
  </w:num>
  <w:num w:numId="31">
    <w:abstractNumId w:val="2"/>
  </w:num>
  <w:num w:numId="32">
    <w:abstractNumId w:val="41"/>
  </w:num>
  <w:num w:numId="33">
    <w:abstractNumId w:val="15"/>
  </w:num>
  <w:num w:numId="34">
    <w:abstractNumId w:val="24"/>
  </w:num>
  <w:num w:numId="35">
    <w:abstractNumId w:val="20"/>
  </w:num>
  <w:num w:numId="36">
    <w:abstractNumId w:val="35"/>
  </w:num>
  <w:num w:numId="37">
    <w:abstractNumId w:val="25"/>
  </w:num>
  <w:num w:numId="38">
    <w:abstractNumId w:val="40"/>
  </w:num>
  <w:num w:numId="39">
    <w:abstractNumId w:val="1"/>
  </w:num>
  <w:num w:numId="40">
    <w:abstractNumId w:val="32"/>
  </w:num>
  <w:num w:numId="41">
    <w:abstractNumId w:val="5"/>
  </w:num>
  <w:num w:numId="42">
    <w:abstractNumId w:val="4"/>
  </w:num>
  <w:num w:numId="43">
    <w:abstractNumId w:val="13"/>
  </w:num>
  <w:num w:numId="44">
    <w:abstractNumId w:val="30"/>
  </w:num>
  <w:num w:numId="45">
    <w:abstractNumId w:val="19"/>
  </w:num>
  <w:num w:numId="46">
    <w:abstractNumId w:val="38"/>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6354"/>
    <w:rsid w:val="0000530B"/>
    <w:rsid w:val="000055F1"/>
    <w:rsid w:val="00012D5D"/>
    <w:rsid w:val="000336C3"/>
    <w:rsid w:val="000372C8"/>
    <w:rsid w:val="00044EF9"/>
    <w:rsid w:val="000476F0"/>
    <w:rsid w:val="00047A84"/>
    <w:rsid w:val="0005750C"/>
    <w:rsid w:val="0007430A"/>
    <w:rsid w:val="00074B7F"/>
    <w:rsid w:val="00082245"/>
    <w:rsid w:val="000847E6"/>
    <w:rsid w:val="00090D6C"/>
    <w:rsid w:val="00092EB3"/>
    <w:rsid w:val="000B4DF1"/>
    <w:rsid w:val="000D2DDD"/>
    <w:rsid w:val="000D4043"/>
    <w:rsid w:val="000E1996"/>
    <w:rsid w:val="000E5A7F"/>
    <w:rsid w:val="000E7D22"/>
    <w:rsid w:val="000F6989"/>
    <w:rsid w:val="00104FD2"/>
    <w:rsid w:val="001356F5"/>
    <w:rsid w:val="00146B83"/>
    <w:rsid w:val="00151A1B"/>
    <w:rsid w:val="00154D22"/>
    <w:rsid w:val="00154F49"/>
    <w:rsid w:val="00157AB2"/>
    <w:rsid w:val="0018162B"/>
    <w:rsid w:val="0018748A"/>
    <w:rsid w:val="001915A2"/>
    <w:rsid w:val="0019305C"/>
    <w:rsid w:val="001A27AC"/>
    <w:rsid w:val="001A4200"/>
    <w:rsid w:val="001B7879"/>
    <w:rsid w:val="001B7E77"/>
    <w:rsid w:val="001C207C"/>
    <w:rsid w:val="001C6F67"/>
    <w:rsid w:val="001D0869"/>
    <w:rsid w:val="00200326"/>
    <w:rsid w:val="0020042B"/>
    <w:rsid w:val="00204E1F"/>
    <w:rsid w:val="00205784"/>
    <w:rsid w:val="002064B1"/>
    <w:rsid w:val="002167B7"/>
    <w:rsid w:val="00217DDC"/>
    <w:rsid w:val="0022493C"/>
    <w:rsid w:val="00235468"/>
    <w:rsid w:val="002365A4"/>
    <w:rsid w:val="00250155"/>
    <w:rsid w:val="00262639"/>
    <w:rsid w:val="00265D25"/>
    <w:rsid w:val="00276354"/>
    <w:rsid w:val="00276E8D"/>
    <w:rsid w:val="00283EB6"/>
    <w:rsid w:val="0028501F"/>
    <w:rsid w:val="002B7500"/>
    <w:rsid w:val="002C283B"/>
    <w:rsid w:val="002C386B"/>
    <w:rsid w:val="002C4593"/>
    <w:rsid w:val="002C534A"/>
    <w:rsid w:val="002C6258"/>
    <w:rsid w:val="002C6BB7"/>
    <w:rsid w:val="002D094B"/>
    <w:rsid w:val="002D7DC0"/>
    <w:rsid w:val="002E17F6"/>
    <w:rsid w:val="002E2DD6"/>
    <w:rsid w:val="002E5264"/>
    <w:rsid w:val="002F3A37"/>
    <w:rsid w:val="002F738F"/>
    <w:rsid w:val="00331B6D"/>
    <w:rsid w:val="003354AD"/>
    <w:rsid w:val="00350E06"/>
    <w:rsid w:val="00361D4C"/>
    <w:rsid w:val="00363724"/>
    <w:rsid w:val="00365743"/>
    <w:rsid w:val="003769B8"/>
    <w:rsid w:val="003816DA"/>
    <w:rsid w:val="0038324B"/>
    <w:rsid w:val="003A1974"/>
    <w:rsid w:val="003B038F"/>
    <w:rsid w:val="003B3A77"/>
    <w:rsid w:val="003B6215"/>
    <w:rsid w:val="003C1FE6"/>
    <w:rsid w:val="003C687E"/>
    <w:rsid w:val="003E1A34"/>
    <w:rsid w:val="003E56F5"/>
    <w:rsid w:val="003F19B6"/>
    <w:rsid w:val="004038EB"/>
    <w:rsid w:val="00404965"/>
    <w:rsid w:val="00410E46"/>
    <w:rsid w:val="00410FA6"/>
    <w:rsid w:val="00411864"/>
    <w:rsid w:val="00415F56"/>
    <w:rsid w:val="00424FEB"/>
    <w:rsid w:val="00431E90"/>
    <w:rsid w:val="0043574E"/>
    <w:rsid w:val="0044423E"/>
    <w:rsid w:val="004457D8"/>
    <w:rsid w:val="004535BE"/>
    <w:rsid w:val="0045487A"/>
    <w:rsid w:val="00464F11"/>
    <w:rsid w:val="00467A80"/>
    <w:rsid w:val="004A15EC"/>
    <w:rsid w:val="004A2A10"/>
    <w:rsid w:val="004B167E"/>
    <w:rsid w:val="004B5002"/>
    <w:rsid w:val="004C399A"/>
    <w:rsid w:val="004C39B7"/>
    <w:rsid w:val="004D164C"/>
    <w:rsid w:val="004D3A84"/>
    <w:rsid w:val="004E2859"/>
    <w:rsid w:val="004E3D86"/>
    <w:rsid w:val="004E60C5"/>
    <w:rsid w:val="004E776A"/>
    <w:rsid w:val="004F475A"/>
    <w:rsid w:val="004F63AA"/>
    <w:rsid w:val="00500CC0"/>
    <w:rsid w:val="00501A92"/>
    <w:rsid w:val="005069C5"/>
    <w:rsid w:val="00506C07"/>
    <w:rsid w:val="0051325A"/>
    <w:rsid w:val="0051334B"/>
    <w:rsid w:val="00513A1F"/>
    <w:rsid w:val="00516A48"/>
    <w:rsid w:val="00527567"/>
    <w:rsid w:val="00570783"/>
    <w:rsid w:val="00584C97"/>
    <w:rsid w:val="00587648"/>
    <w:rsid w:val="00591DCA"/>
    <w:rsid w:val="005B0A3E"/>
    <w:rsid w:val="005B77A1"/>
    <w:rsid w:val="005C0D18"/>
    <w:rsid w:val="005C6987"/>
    <w:rsid w:val="005D256C"/>
    <w:rsid w:val="005E33EF"/>
    <w:rsid w:val="005F38CE"/>
    <w:rsid w:val="00602472"/>
    <w:rsid w:val="0061127F"/>
    <w:rsid w:val="00625828"/>
    <w:rsid w:val="006378D2"/>
    <w:rsid w:val="0063798E"/>
    <w:rsid w:val="006437E3"/>
    <w:rsid w:val="00655D7F"/>
    <w:rsid w:val="0067141A"/>
    <w:rsid w:val="006760A2"/>
    <w:rsid w:val="006957DB"/>
    <w:rsid w:val="006958E8"/>
    <w:rsid w:val="006A278C"/>
    <w:rsid w:val="006C0E26"/>
    <w:rsid w:val="006C6874"/>
    <w:rsid w:val="006F0553"/>
    <w:rsid w:val="006F08F2"/>
    <w:rsid w:val="006F3C87"/>
    <w:rsid w:val="006F3EB3"/>
    <w:rsid w:val="00702465"/>
    <w:rsid w:val="00710DB3"/>
    <w:rsid w:val="0071621F"/>
    <w:rsid w:val="0071707E"/>
    <w:rsid w:val="00723252"/>
    <w:rsid w:val="00725F76"/>
    <w:rsid w:val="00726D8F"/>
    <w:rsid w:val="0073257E"/>
    <w:rsid w:val="00733F8C"/>
    <w:rsid w:val="00735C3D"/>
    <w:rsid w:val="00740C46"/>
    <w:rsid w:val="00742184"/>
    <w:rsid w:val="00756D9A"/>
    <w:rsid w:val="007618F6"/>
    <w:rsid w:val="007655AB"/>
    <w:rsid w:val="00765EF9"/>
    <w:rsid w:val="007777C0"/>
    <w:rsid w:val="007B414F"/>
    <w:rsid w:val="007B6656"/>
    <w:rsid w:val="007C6412"/>
    <w:rsid w:val="007F031B"/>
    <w:rsid w:val="007F1C92"/>
    <w:rsid w:val="007F2D59"/>
    <w:rsid w:val="007F5415"/>
    <w:rsid w:val="007F68C2"/>
    <w:rsid w:val="008148BD"/>
    <w:rsid w:val="00816594"/>
    <w:rsid w:val="00817000"/>
    <w:rsid w:val="008324B6"/>
    <w:rsid w:val="008444F4"/>
    <w:rsid w:val="00866B2B"/>
    <w:rsid w:val="0086701C"/>
    <w:rsid w:val="0087174F"/>
    <w:rsid w:val="00872154"/>
    <w:rsid w:val="00875A8C"/>
    <w:rsid w:val="008803FB"/>
    <w:rsid w:val="008805F6"/>
    <w:rsid w:val="008A0E02"/>
    <w:rsid w:val="008B0443"/>
    <w:rsid w:val="008B55E8"/>
    <w:rsid w:val="008C1DAB"/>
    <w:rsid w:val="008C1F78"/>
    <w:rsid w:val="008C2551"/>
    <w:rsid w:val="008D0F76"/>
    <w:rsid w:val="008D7D48"/>
    <w:rsid w:val="008E1BA4"/>
    <w:rsid w:val="008E24A1"/>
    <w:rsid w:val="008E37D6"/>
    <w:rsid w:val="00907745"/>
    <w:rsid w:val="00915DF6"/>
    <w:rsid w:val="00917691"/>
    <w:rsid w:val="00941CE3"/>
    <w:rsid w:val="009433E3"/>
    <w:rsid w:val="009557FE"/>
    <w:rsid w:val="0095790F"/>
    <w:rsid w:val="0097041E"/>
    <w:rsid w:val="00983962"/>
    <w:rsid w:val="00993D78"/>
    <w:rsid w:val="00994180"/>
    <w:rsid w:val="009A43A6"/>
    <w:rsid w:val="009B5D1E"/>
    <w:rsid w:val="009E4E57"/>
    <w:rsid w:val="009F6386"/>
    <w:rsid w:val="00A00D7A"/>
    <w:rsid w:val="00A04A86"/>
    <w:rsid w:val="00A221C6"/>
    <w:rsid w:val="00A23763"/>
    <w:rsid w:val="00A3291C"/>
    <w:rsid w:val="00A4085B"/>
    <w:rsid w:val="00A412EF"/>
    <w:rsid w:val="00A448E6"/>
    <w:rsid w:val="00A531FE"/>
    <w:rsid w:val="00A54EBA"/>
    <w:rsid w:val="00A55130"/>
    <w:rsid w:val="00A55B0B"/>
    <w:rsid w:val="00A57935"/>
    <w:rsid w:val="00A64407"/>
    <w:rsid w:val="00A66050"/>
    <w:rsid w:val="00A66C9F"/>
    <w:rsid w:val="00A707F8"/>
    <w:rsid w:val="00A769F6"/>
    <w:rsid w:val="00A93BD8"/>
    <w:rsid w:val="00A9588D"/>
    <w:rsid w:val="00AA7190"/>
    <w:rsid w:val="00AB570A"/>
    <w:rsid w:val="00AF776D"/>
    <w:rsid w:val="00AF7D60"/>
    <w:rsid w:val="00AF7DD1"/>
    <w:rsid w:val="00B0333D"/>
    <w:rsid w:val="00B043B0"/>
    <w:rsid w:val="00B079FD"/>
    <w:rsid w:val="00B07DDD"/>
    <w:rsid w:val="00B2189A"/>
    <w:rsid w:val="00B23597"/>
    <w:rsid w:val="00B307C9"/>
    <w:rsid w:val="00B308C2"/>
    <w:rsid w:val="00B32E40"/>
    <w:rsid w:val="00B40F80"/>
    <w:rsid w:val="00B4672E"/>
    <w:rsid w:val="00B66888"/>
    <w:rsid w:val="00B674BA"/>
    <w:rsid w:val="00B92CAF"/>
    <w:rsid w:val="00B97A65"/>
    <w:rsid w:val="00BA6A25"/>
    <w:rsid w:val="00BB5A64"/>
    <w:rsid w:val="00BE6C82"/>
    <w:rsid w:val="00BF352D"/>
    <w:rsid w:val="00BF501A"/>
    <w:rsid w:val="00C0000E"/>
    <w:rsid w:val="00C11358"/>
    <w:rsid w:val="00C2735B"/>
    <w:rsid w:val="00C335FA"/>
    <w:rsid w:val="00C370A6"/>
    <w:rsid w:val="00C51C8C"/>
    <w:rsid w:val="00C52F30"/>
    <w:rsid w:val="00C70560"/>
    <w:rsid w:val="00C70CA0"/>
    <w:rsid w:val="00C7294B"/>
    <w:rsid w:val="00C776C8"/>
    <w:rsid w:val="00C82FFC"/>
    <w:rsid w:val="00C83F3E"/>
    <w:rsid w:val="00C86590"/>
    <w:rsid w:val="00CA2E24"/>
    <w:rsid w:val="00CB1EC6"/>
    <w:rsid w:val="00CB5B64"/>
    <w:rsid w:val="00CC1276"/>
    <w:rsid w:val="00CC2724"/>
    <w:rsid w:val="00CD523A"/>
    <w:rsid w:val="00CE67AC"/>
    <w:rsid w:val="00CE78D9"/>
    <w:rsid w:val="00CF0ABB"/>
    <w:rsid w:val="00D03780"/>
    <w:rsid w:val="00D1175E"/>
    <w:rsid w:val="00D26801"/>
    <w:rsid w:val="00D41EBE"/>
    <w:rsid w:val="00D44B81"/>
    <w:rsid w:val="00D56352"/>
    <w:rsid w:val="00D62D99"/>
    <w:rsid w:val="00D640B2"/>
    <w:rsid w:val="00D70313"/>
    <w:rsid w:val="00D864AE"/>
    <w:rsid w:val="00D90242"/>
    <w:rsid w:val="00DB21F6"/>
    <w:rsid w:val="00DC3606"/>
    <w:rsid w:val="00DE4942"/>
    <w:rsid w:val="00DE582F"/>
    <w:rsid w:val="00E016B7"/>
    <w:rsid w:val="00E04541"/>
    <w:rsid w:val="00E07C13"/>
    <w:rsid w:val="00E111D0"/>
    <w:rsid w:val="00E13301"/>
    <w:rsid w:val="00E17875"/>
    <w:rsid w:val="00E20B5F"/>
    <w:rsid w:val="00E25605"/>
    <w:rsid w:val="00E26C97"/>
    <w:rsid w:val="00E424B8"/>
    <w:rsid w:val="00E54085"/>
    <w:rsid w:val="00E64995"/>
    <w:rsid w:val="00E651C4"/>
    <w:rsid w:val="00E80E74"/>
    <w:rsid w:val="00E83D4A"/>
    <w:rsid w:val="00E925F2"/>
    <w:rsid w:val="00EB13E9"/>
    <w:rsid w:val="00EC1D19"/>
    <w:rsid w:val="00EC41FC"/>
    <w:rsid w:val="00EC7445"/>
    <w:rsid w:val="00ED528F"/>
    <w:rsid w:val="00ED7796"/>
    <w:rsid w:val="00EF6E1E"/>
    <w:rsid w:val="00EF72C2"/>
    <w:rsid w:val="00F03B53"/>
    <w:rsid w:val="00F12339"/>
    <w:rsid w:val="00F170E2"/>
    <w:rsid w:val="00F22F67"/>
    <w:rsid w:val="00F3094B"/>
    <w:rsid w:val="00F3646D"/>
    <w:rsid w:val="00F36787"/>
    <w:rsid w:val="00F4236F"/>
    <w:rsid w:val="00F46E46"/>
    <w:rsid w:val="00F53B39"/>
    <w:rsid w:val="00F56616"/>
    <w:rsid w:val="00F6414D"/>
    <w:rsid w:val="00F70728"/>
    <w:rsid w:val="00F75210"/>
    <w:rsid w:val="00F7767B"/>
    <w:rsid w:val="00F9454F"/>
    <w:rsid w:val="00FA17B5"/>
    <w:rsid w:val="00FB2710"/>
    <w:rsid w:val="00FB73DD"/>
    <w:rsid w:val="00FC0C6C"/>
    <w:rsid w:val="00FC0CA5"/>
    <w:rsid w:val="00FD0A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6354"/>
    <w:rPr>
      <w:sz w:val="24"/>
      <w:szCs w:val="24"/>
    </w:rPr>
  </w:style>
  <w:style w:type="paragraph" w:styleId="Titolo4">
    <w:name w:val="heading 4"/>
    <w:basedOn w:val="Normale"/>
    <w:qFormat/>
    <w:rsid w:val="00516A48"/>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276354"/>
    <w:pPr>
      <w:spacing w:before="100" w:beforeAutospacing="1" w:after="100" w:afterAutospacing="1"/>
    </w:pPr>
    <w:rPr>
      <w:color w:val="000000"/>
    </w:rPr>
  </w:style>
  <w:style w:type="paragraph" w:styleId="Pidipagina">
    <w:name w:val="footer"/>
    <w:basedOn w:val="Normale"/>
    <w:link w:val="PidipaginaCarattere"/>
    <w:uiPriority w:val="99"/>
    <w:rsid w:val="00467A80"/>
    <w:pPr>
      <w:tabs>
        <w:tab w:val="center" w:pos="4819"/>
        <w:tab w:val="right" w:pos="9638"/>
      </w:tabs>
    </w:pPr>
  </w:style>
  <w:style w:type="character" w:styleId="Numeropagina">
    <w:name w:val="page number"/>
    <w:basedOn w:val="Carpredefinitoparagrafo"/>
    <w:rsid w:val="00467A80"/>
  </w:style>
  <w:style w:type="paragraph" w:styleId="Intestazione">
    <w:name w:val="header"/>
    <w:basedOn w:val="Normale"/>
    <w:rsid w:val="00467A80"/>
    <w:pPr>
      <w:tabs>
        <w:tab w:val="center" w:pos="4819"/>
        <w:tab w:val="right" w:pos="9638"/>
      </w:tabs>
    </w:pPr>
  </w:style>
  <w:style w:type="character" w:styleId="Collegamentoipertestuale">
    <w:name w:val="Hyperlink"/>
    <w:rsid w:val="008803FB"/>
    <w:rPr>
      <w:color w:val="0000FF"/>
      <w:u w:val="single"/>
    </w:rPr>
  </w:style>
  <w:style w:type="character" w:customStyle="1" w:styleId="apple-converted-space">
    <w:name w:val="apple-converted-space"/>
    <w:basedOn w:val="Carpredefinitoparagrafo"/>
    <w:rsid w:val="008803FB"/>
  </w:style>
  <w:style w:type="paragraph" w:customStyle="1" w:styleId="Default">
    <w:name w:val="Default"/>
    <w:rsid w:val="002B7500"/>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B7500"/>
    <w:rPr>
      <w:rFonts w:cs="Times New Roman"/>
      <w:color w:val="auto"/>
    </w:rPr>
  </w:style>
  <w:style w:type="paragraph" w:customStyle="1" w:styleId="CM3">
    <w:name w:val="CM3"/>
    <w:basedOn w:val="Default"/>
    <w:next w:val="Default"/>
    <w:rsid w:val="002B7500"/>
    <w:rPr>
      <w:rFonts w:cs="Times New Roman"/>
      <w:color w:val="auto"/>
    </w:rPr>
  </w:style>
  <w:style w:type="paragraph" w:customStyle="1" w:styleId="CM4">
    <w:name w:val="CM4"/>
    <w:basedOn w:val="Default"/>
    <w:next w:val="Default"/>
    <w:rsid w:val="002B7500"/>
    <w:rPr>
      <w:rFonts w:cs="Times New Roman"/>
      <w:color w:val="auto"/>
    </w:rPr>
  </w:style>
  <w:style w:type="paragraph" w:customStyle="1" w:styleId="weblead">
    <w:name w:val="weblead"/>
    <w:basedOn w:val="Normale"/>
    <w:rsid w:val="00516A48"/>
    <w:pPr>
      <w:spacing w:before="100" w:beforeAutospacing="1" w:after="100" w:afterAutospacing="1"/>
    </w:pPr>
  </w:style>
  <w:style w:type="character" w:styleId="Enfasicorsivo">
    <w:name w:val="Emphasis"/>
    <w:qFormat/>
    <w:rsid w:val="00516A48"/>
    <w:rPr>
      <w:i/>
      <w:iCs/>
    </w:rPr>
  </w:style>
  <w:style w:type="character" w:styleId="Enfasigrassetto">
    <w:name w:val="Strong"/>
    <w:qFormat/>
    <w:rsid w:val="00516A48"/>
    <w:rPr>
      <w:b/>
      <w:bCs/>
    </w:rPr>
  </w:style>
  <w:style w:type="character" w:customStyle="1" w:styleId="webnavigator">
    <w:name w:val="webnavigator"/>
    <w:basedOn w:val="Carpredefinitoparagrafo"/>
    <w:rsid w:val="00516A48"/>
  </w:style>
  <w:style w:type="character" w:customStyle="1" w:styleId="apple-style-span">
    <w:name w:val="apple-style-span"/>
    <w:basedOn w:val="Carpredefinitoparagrafo"/>
    <w:rsid w:val="00F4236F"/>
  </w:style>
  <w:style w:type="table" w:styleId="Grigliatabella">
    <w:name w:val="Table Grid"/>
    <w:basedOn w:val="Tabellanormale"/>
    <w:rsid w:val="00A23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semiHidden/>
    <w:rsid w:val="00765EF9"/>
    <w:rPr>
      <w:sz w:val="16"/>
      <w:szCs w:val="16"/>
    </w:rPr>
  </w:style>
  <w:style w:type="paragraph" w:styleId="Testocommento">
    <w:name w:val="annotation text"/>
    <w:basedOn w:val="Normale"/>
    <w:semiHidden/>
    <w:rsid w:val="00765EF9"/>
    <w:rPr>
      <w:sz w:val="20"/>
      <w:szCs w:val="20"/>
    </w:rPr>
  </w:style>
  <w:style w:type="paragraph" w:styleId="Soggettocommento">
    <w:name w:val="annotation subject"/>
    <w:basedOn w:val="Testocommento"/>
    <w:next w:val="Testocommento"/>
    <w:semiHidden/>
    <w:rsid w:val="00765EF9"/>
    <w:rPr>
      <w:b/>
      <w:bCs/>
    </w:rPr>
  </w:style>
  <w:style w:type="paragraph" w:styleId="Testofumetto">
    <w:name w:val="Balloon Text"/>
    <w:basedOn w:val="Normale"/>
    <w:semiHidden/>
    <w:rsid w:val="00765EF9"/>
    <w:rPr>
      <w:rFonts w:ascii="Tahoma" w:hAnsi="Tahoma" w:cs="Tahoma"/>
      <w:sz w:val="16"/>
      <w:szCs w:val="16"/>
    </w:rPr>
  </w:style>
  <w:style w:type="character" w:customStyle="1" w:styleId="PidipaginaCarattere">
    <w:name w:val="Piè di pagina Carattere"/>
    <w:link w:val="Pidipagina"/>
    <w:uiPriority w:val="99"/>
    <w:rsid w:val="00F03B53"/>
    <w:rPr>
      <w:sz w:val="24"/>
      <w:szCs w:val="24"/>
    </w:rPr>
  </w:style>
</w:styles>
</file>

<file path=word/webSettings.xml><?xml version="1.0" encoding="utf-8"?>
<w:webSettings xmlns:r="http://schemas.openxmlformats.org/officeDocument/2006/relationships" xmlns:w="http://schemas.openxmlformats.org/wordprocessingml/2006/main">
  <w:divs>
    <w:div w:id="41248306">
      <w:bodyDiv w:val="1"/>
      <w:marLeft w:val="0"/>
      <w:marRight w:val="0"/>
      <w:marTop w:val="0"/>
      <w:marBottom w:val="0"/>
      <w:divBdr>
        <w:top w:val="none" w:sz="0" w:space="0" w:color="auto"/>
        <w:left w:val="none" w:sz="0" w:space="0" w:color="auto"/>
        <w:bottom w:val="none" w:sz="0" w:space="0" w:color="auto"/>
        <w:right w:val="none" w:sz="0" w:space="0" w:color="auto"/>
      </w:divBdr>
    </w:div>
    <w:div w:id="83111728">
      <w:bodyDiv w:val="1"/>
      <w:marLeft w:val="0"/>
      <w:marRight w:val="0"/>
      <w:marTop w:val="0"/>
      <w:marBottom w:val="0"/>
      <w:divBdr>
        <w:top w:val="none" w:sz="0" w:space="0" w:color="auto"/>
        <w:left w:val="none" w:sz="0" w:space="0" w:color="auto"/>
        <w:bottom w:val="none" w:sz="0" w:space="0" w:color="auto"/>
        <w:right w:val="none" w:sz="0" w:space="0" w:color="auto"/>
      </w:divBdr>
    </w:div>
    <w:div w:id="89274402">
      <w:bodyDiv w:val="1"/>
      <w:marLeft w:val="0"/>
      <w:marRight w:val="0"/>
      <w:marTop w:val="0"/>
      <w:marBottom w:val="0"/>
      <w:divBdr>
        <w:top w:val="none" w:sz="0" w:space="0" w:color="auto"/>
        <w:left w:val="none" w:sz="0" w:space="0" w:color="auto"/>
        <w:bottom w:val="none" w:sz="0" w:space="0" w:color="auto"/>
        <w:right w:val="none" w:sz="0" w:space="0" w:color="auto"/>
      </w:divBdr>
    </w:div>
    <w:div w:id="397165533">
      <w:bodyDiv w:val="1"/>
      <w:marLeft w:val="0"/>
      <w:marRight w:val="0"/>
      <w:marTop w:val="0"/>
      <w:marBottom w:val="0"/>
      <w:divBdr>
        <w:top w:val="none" w:sz="0" w:space="0" w:color="auto"/>
        <w:left w:val="none" w:sz="0" w:space="0" w:color="auto"/>
        <w:bottom w:val="none" w:sz="0" w:space="0" w:color="auto"/>
        <w:right w:val="none" w:sz="0" w:space="0" w:color="auto"/>
      </w:divBdr>
    </w:div>
    <w:div w:id="961230634">
      <w:bodyDiv w:val="1"/>
      <w:marLeft w:val="0"/>
      <w:marRight w:val="0"/>
      <w:marTop w:val="0"/>
      <w:marBottom w:val="0"/>
      <w:divBdr>
        <w:top w:val="none" w:sz="0" w:space="0" w:color="auto"/>
        <w:left w:val="none" w:sz="0" w:space="0" w:color="auto"/>
        <w:bottom w:val="none" w:sz="0" w:space="0" w:color="auto"/>
        <w:right w:val="none" w:sz="0" w:space="0" w:color="auto"/>
      </w:divBdr>
    </w:div>
    <w:div w:id="2133085442">
      <w:bodyDiv w:val="1"/>
      <w:marLeft w:val="0"/>
      <w:marRight w:val="0"/>
      <w:marTop w:val="0"/>
      <w:marBottom w:val="0"/>
      <w:divBdr>
        <w:top w:val="none" w:sz="0" w:space="0" w:color="auto"/>
        <w:left w:val="none" w:sz="0" w:space="0" w:color="auto"/>
        <w:bottom w:val="none" w:sz="0" w:space="0" w:color="auto"/>
        <w:right w:val="none" w:sz="0" w:space="0" w:color="auto"/>
      </w:divBdr>
      <w:divsChild>
        <w:div w:id="44761491">
          <w:marLeft w:val="0"/>
          <w:marRight w:val="0"/>
          <w:marTop w:val="0"/>
          <w:marBottom w:val="0"/>
          <w:divBdr>
            <w:top w:val="none" w:sz="0" w:space="0" w:color="auto"/>
            <w:left w:val="none" w:sz="0" w:space="0" w:color="auto"/>
            <w:bottom w:val="none" w:sz="0" w:space="0" w:color="auto"/>
            <w:right w:val="none" w:sz="0" w:space="0" w:color="auto"/>
          </w:divBdr>
        </w:div>
        <w:div w:id="457335093">
          <w:marLeft w:val="0"/>
          <w:marRight w:val="0"/>
          <w:marTop w:val="0"/>
          <w:marBottom w:val="0"/>
          <w:divBdr>
            <w:top w:val="none" w:sz="0" w:space="0" w:color="auto"/>
            <w:left w:val="none" w:sz="0" w:space="0" w:color="auto"/>
            <w:bottom w:val="none" w:sz="0" w:space="0" w:color="auto"/>
            <w:right w:val="none" w:sz="0" w:space="0" w:color="auto"/>
          </w:divBdr>
        </w:div>
        <w:div w:id="598754654">
          <w:marLeft w:val="0"/>
          <w:marRight w:val="0"/>
          <w:marTop w:val="0"/>
          <w:marBottom w:val="0"/>
          <w:divBdr>
            <w:top w:val="none" w:sz="0" w:space="0" w:color="auto"/>
            <w:left w:val="none" w:sz="0" w:space="0" w:color="auto"/>
            <w:bottom w:val="none" w:sz="0" w:space="0" w:color="auto"/>
            <w:right w:val="none" w:sz="0" w:space="0" w:color="auto"/>
          </w:divBdr>
        </w:div>
        <w:div w:id="711810795">
          <w:marLeft w:val="0"/>
          <w:marRight w:val="0"/>
          <w:marTop w:val="0"/>
          <w:marBottom w:val="0"/>
          <w:divBdr>
            <w:top w:val="none" w:sz="0" w:space="0" w:color="auto"/>
            <w:left w:val="none" w:sz="0" w:space="0" w:color="auto"/>
            <w:bottom w:val="none" w:sz="0" w:space="0" w:color="auto"/>
            <w:right w:val="none" w:sz="0" w:space="0" w:color="auto"/>
          </w:divBdr>
        </w:div>
        <w:div w:id="1183275993">
          <w:marLeft w:val="0"/>
          <w:marRight w:val="0"/>
          <w:marTop w:val="0"/>
          <w:marBottom w:val="0"/>
          <w:divBdr>
            <w:top w:val="none" w:sz="0" w:space="0" w:color="auto"/>
            <w:left w:val="none" w:sz="0" w:space="0" w:color="auto"/>
            <w:bottom w:val="none" w:sz="0" w:space="0" w:color="auto"/>
            <w:right w:val="none" w:sz="0" w:space="0" w:color="auto"/>
          </w:divBdr>
          <w:divsChild>
            <w:div w:id="927421234">
              <w:marLeft w:val="0"/>
              <w:marRight w:val="0"/>
              <w:marTop w:val="0"/>
              <w:marBottom w:val="0"/>
              <w:divBdr>
                <w:top w:val="none" w:sz="0" w:space="0" w:color="auto"/>
                <w:left w:val="none" w:sz="0" w:space="0" w:color="auto"/>
                <w:bottom w:val="none" w:sz="0" w:space="0" w:color="auto"/>
                <w:right w:val="none" w:sz="0" w:space="0" w:color="auto"/>
              </w:divBdr>
            </w:div>
            <w:div w:id="1441417476">
              <w:marLeft w:val="0"/>
              <w:marRight w:val="0"/>
              <w:marTop w:val="0"/>
              <w:marBottom w:val="0"/>
              <w:divBdr>
                <w:top w:val="none" w:sz="0" w:space="0" w:color="auto"/>
                <w:left w:val="none" w:sz="0" w:space="0" w:color="auto"/>
                <w:bottom w:val="none" w:sz="0" w:space="0" w:color="auto"/>
                <w:right w:val="none" w:sz="0" w:space="0" w:color="auto"/>
              </w:divBdr>
            </w:div>
          </w:divsChild>
        </w:div>
        <w:div w:id="1324235283">
          <w:marLeft w:val="0"/>
          <w:marRight w:val="0"/>
          <w:marTop w:val="0"/>
          <w:marBottom w:val="0"/>
          <w:divBdr>
            <w:top w:val="none" w:sz="0" w:space="0" w:color="auto"/>
            <w:left w:val="none" w:sz="0" w:space="0" w:color="auto"/>
            <w:bottom w:val="none" w:sz="0" w:space="0" w:color="auto"/>
            <w:right w:val="none" w:sz="0" w:space="0" w:color="auto"/>
          </w:divBdr>
        </w:div>
        <w:div w:id="1574584729">
          <w:marLeft w:val="0"/>
          <w:marRight w:val="0"/>
          <w:marTop w:val="0"/>
          <w:marBottom w:val="0"/>
          <w:divBdr>
            <w:top w:val="none" w:sz="0" w:space="0" w:color="auto"/>
            <w:left w:val="none" w:sz="0" w:space="0" w:color="auto"/>
            <w:bottom w:val="none" w:sz="0" w:space="0" w:color="auto"/>
            <w:right w:val="none" w:sz="0" w:space="0" w:color="auto"/>
          </w:divBdr>
          <w:divsChild>
            <w:div w:id="214389410">
              <w:marLeft w:val="0"/>
              <w:marRight w:val="0"/>
              <w:marTop w:val="0"/>
              <w:marBottom w:val="0"/>
              <w:divBdr>
                <w:top w:val="none" w:sz="0" w:space="0" w:color="auto"/>
                <w:left w:val="none" w:sz="0" w:space="0" w:color="auto"/>
                <w:bottom w:val="none" w:sz="0" w:space="0" w:color="auto"/>
                <w:right w:val="none" w:sz="0" w:space="0" w:color="auto"/>
              </w:divBdr>
            </w:div>
            <w:div w:id="677578394">
              <w:marLeft w:val="0"/>
              <w:marRight w:val="0"/>
              <w:marTop w:val="0"/>
              <w:marBottom w:val="0"/>
              <w:divBdr>
                <w:top w:val="none" w:sz="0" w:space="0" w:color="auto"/>
                <w:left w:val="none" w:sz="0" w:space="0" w:color="auto"/>
                <w:bottom w:val="none" w:sz="0" w:space="0" w:color="auto"/>
                <w:right w:val="none" w:sz="0" w:space="0" w:color="auto"/>
              </w:divBdr>
            </w:div>
          </w:divsChild>
        </w:div>
        <w:div w:id="168324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550AE-7631-41A2-B0D5-7324C9C9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10822</Words>
  <Characters>62516</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11</vt:lpstr>
    </vt:vector>
  </TitlesOfParts>
  <Company/>
  <LinksUpToDate>false</LinksUpToDate>
  <CharactersWithSpaces>73192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Elena</dc:creator>
  <cp:keywords/>
  <cp:lastModifiedBy>marzolini</cp:lastModifiedBy>
  <cp:revision>7</cp:revision>
  <cp:lastPrinted>2012-06-05T20:43:00Z</cp:lastPrinted>
  <dcterms:created xsi:type="dcterms:W3CDTF">2016-02-11T14:53:00Z</dcterms:created>
  <dcterms:modified xsi:type="dcterms:W3CDTF">2016-02-19T14:56:00Z</dcterms:modified>
</cp:coreProperties>
</file>